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015" w:rsidRPr="00C52015" w:rsidRDefault="00C52015" w:rsidP="00C52015">
      <w:pPr>
        <w:spacing w:after="0" w:line="240" w:lineRule="auto"/>
        <w:ind w:left="5103"/>
        <w:jc w:val="both"/>
        <w:rPr>
          <w:rFonts w:ascii="Times New Roman" w:eastAsia="Times New Roman" w:hAnsi="Times New Roman" w:cs="Times New Roman"/>
          <w:bCs/>
          <w:sz w:val="28"/>
          <w:szCs w:val="28"/>
          <w:lang w:eastAsia="ru-RU"/>
        </w:rPr>
      </w:pPr>
      <w:bookmarkStart w:id="0" w:name="_Hlk130383436"/>
      <w:r w:rsidRPr="00C52015">
        <w:rPr>
          <w:rFonts w:ascii="Times New Roman" w:eastAsia="Times New Roman" w:hAnsi="Times New Roman" w:cs="Times New Roman"/>
          <w:bCs/>
          <w:sz w:val="28"/>
          <w:szCs w:val="28"/>
          <w:lang w:eastAsia="ru-RU"/>
        </w:rPr>
        <w:t>Приложение к</w:t>
      </w:r>
    </w:p>
    <w:p w:rsidR="00C52015" w:rsidRPr="00C52015" w:rsidRDefault="00C52015" w:rsidP="00C52015">
      <w:pPr>
        <w:spacing w:after="0" w:line="240" w:lineRule="auto"/>
        <w:ind w:left="5103"/>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Решению Совета   </w:t>
      </w:r>
    </w:p>
    <w:p w:rsidR="00C52015" w:rsidRPr="00C52015" w:rsidRDefault="00C52015" w:rsidP="00C52015">
      <w:pPr>
        <w:spacing w:after="0" w:line="240" w:lineRule="auto"/>
        <w:ind w:left="5103"/>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val="x-none" w:eastAsia="ru-RU"/>
        </w:rPr>
        <w:t xml:space="preserve">муниципального </w:t>
      </w:r>
      <w:r w:rsidRPr="00C52015">
        <w:rPr>
          <w:rFonts w:ascii="Times New Roman" w:eastAsia="Times New Roman" w:hAnsi="Times New Roman" w:cs="Times New Roman"/>
          <w:bCs/>
          <w:sz w:val="28"/>
          <w:szCs w:val="28"/>
          <w:lang w:eastAsia="ru-RU"/>
        </w:rPr>
        <w:t>образования</w:t>
      </w:r>
    </w:p>
    <w:p w:rsidR="00C52015" w:rsidRPr="00C52015" w:rsidRDefault="00C52015" w:rsidP="00C52015">
      <w:pPr>
        <w:spacing w:after="0" w:line="240" w:lineRule="auto"/>
        <w:ind w:left="5103"/>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w:t>
      </w:r>
    </w:p>
    <w:p w:rsidR="00C52015" w:rsidRPr="00C52015" w:rsidRDefault="00C52015" w:rsidP="00C52015">
      <w:pPr>
        <w:spacing w:after="0" w:line="240" w:lineRule="auto"/>
        <w:ind w:left="5103"/>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от «__» __________ 202</w:t>
      </w:r>
      <w:r w:rsidR="00387875">
        <w:rPr>
          <w:rFonts w:ascii="Times New Roman" w:eastAsia="Times New Roman" w:hAnsi="Times New Roman" w:cs="Times New Roman"/>
          <w:bCs/>
          <w:sz w:val="28"/>
          <w:szCs w:val="28"/>
          <w:lang w:eastAsia="ru-RU"/>
        </w:rPr>
        <w:t>4</w:t>
      </w:r>
      <w:r w:rsidRPr="00C52015">
        <w:rPr>
          <w:rFonts w:ascii="Times New Roman" w:eastAsia="Times New Roman" w:hAnsi="Times New Roman" w:cs="Times New Roman"/>
          <w:bCs/>
          <w:sz w:val="28"/>
          <w:szCs w:val="28"/>
          <w:lang w:eastAsia="ru-RU"/>
        </w:rPr>
        <w:t xml:space="preserve"> г. № ___</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center"/>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МЕСТНЫЕ НОРМАТИВЫ ГРАДОСТРОИТЕЛЬНОГО ПРОЕКТИРОВАНИЯ</w:t>
      </w:r>
    </w:p>
    <w:p w:rsidR="00C52015" w:rsidRPr="00C52015" w:rsidRDefault="00C52015" w:rsidP="00C52015">
      <w:pPr>
        <w:spacing w:after="0" w:line="240" w:lineRule="auto"/>
        <w:jc w:val="center"/>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ДНЕПРОВСКОГО СЕЛЬСКОГО ПОСЕЛЕНИЯ</w:t>
      </w:r>
    </w:p>
    <w:p w:rsidR="00C52015" w:rsidRPr="00C52015" w:rsidRDefault="00C52015" w:rsidP="00C52015">
      <w:pPr>
        <w:spacing w:after="0" w:line="240" w:lineRule="auto"/>
        <w:jc w:val="center"/>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ТИМАШЕВСКОГО РАЙОНА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 w:name="_Toc128998681"/>
      <w:r w:rsidRPr="00C52015">
        <w:rPr>
          <w:rFonts w:ascii="Times New Roman" w:eastAsia="Times New Roman" w:hAnsi="Times New Roman" w:cs="Times New Roman"/>
          <w:b/>
          <w:bCs/>
          <w:sz w:val="28"/>
          <w:szCs w:val="28"/>
          <w:lang w:eastAsia="ru-RU"/>
        </w:rPr>
        <w:t>Часть I.  Основная часть</w:t>
      </w:r>
      <w:bookmarkEnd w:id="1"/>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2" w:name="_Toc501546619"/>
      <w:bookmarkStart w:id="3" w:name="_Toc501550429"/>
      <w:bookmarkStart w:id="4" w:name="_Toc527019542"/>
      <w:bookmarkStart w:id="5" w:name="_Toc128998682"/>
      <w:r w:rsidRPr="00C52015">
        <w:rPr>
          <w:rFonts w:ascii="Times New Roman" w:eastAsia="Times New Roman" w:hAnsi="Times New Roman" w:cs="Times New Roman"/>
          <w:b/>
          <w:bCs/>
          <w:sz w:val="28"/>
          <w:szCs w:val="28"/>
          <w:lang w:eastAsia="ru-RU"/>
        </w:rPr>
        <w:t>1.1. Общие положения</w:t>
      </w:r>
      <w:bookmarkEnd w:id="2"/>
      <w:bookmarkEnd w:id="3"/>
      <w:bookmarkEnd w:id="4"/>
      <w:bookmarkEnd w:id="5"/>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1.1.1. Местные нормативы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1.1.2. Нормативы включают в себя: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-основную часть;</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-материалы по обоснованию расчетных показателей, содержащихся в основной части нормативов;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-правила и область применения расчетных показателей нормативов градостроительного проектирования.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1.1.3. Нормативы разработаны с учетом целей и задач социально-экономического развития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документами стратегического планирования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2021года №71,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1.1.5. Разработка Нормативов осуществлена в целях реализации полномочий в области градостроительной деятельности на территории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1.1.6. Расчетные показатели обеспеченности населения объектами местного значения выражены в виде: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 удельной мощности объекта инфраструктуры, приходящейся на единицу населения или единицу площади;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удельного размера земельного участка, приходящегося на единицу мощности объекта определенного вида.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N 78.</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1.1.9. Перечень областей и видов объектов местного значения, подлежащих нормированию, определен в соответствии с:</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частью 5 статьи 23 Градостроительного кодекса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частью 3 статьи 14 Федерального закона от 6 октября 2003 года № 131-ФЗ «Об общих принципах организации местного самоуправления 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статьей 23.1 Закона Краснодарского края от 21 июля 2008 года N1540-КЗ "Градостроительный кодекс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 статьей 8 устава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принятого решением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30 марта 2016 года № 76.</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Области и виды объектов местного значения, подлежащие нормированию, соответствуют полномочиям органов местного самоуправления сельского поселения, необходимым для решения вопросов местного значения на территории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6" w:name="_Hlk128659561"/>
      <w:r w:rsidRPr="00C52015">
        <w:rPr>
          <w:rFonts w:ascii="Times New Roman" w:eastAsia="Times New Roman" w:hAnsi="Times New Roman" w:cs="Times New Roman"/>
          <w:bCs/>
          <w:sz w:val="28"/>
          <w:szCs w:val="28"/>
          <w:lang w:eastAsia="ru-RU"/>
        </w:rPr>
        <w:t xml:space="preserve">1.1.10. </w:t>
      </w:r>
      <w:bookmarkStart w:id="7" w:name="_Hlk128652957"/>
      <w:r w:rsidRPr="00C52015">
        <w:rPr>
          <w:rFonts w:ascii="Times New Roman" w:eastAsia="Times New Roman" w:hAnsi="Times New Roman" w:cs="Times New Roman"/>
          <w:bCs/>
          <w:sz w:val="28"/>
          <w:szCs w:val="28"/>
          <w:lang w:eastAsia="ru-RU"/>
        </w:rPr>
        <w:t xml:space="preserve">Перечень областей и видов объектов </w:t>
      </w:r>
      <w:bookmarkEnd w:id="7"/>
      <w:r w:rsidRPr="00C52015">
        <w:rPr>
          <w:rFonts w:ascii="Times New Roman" w:eastAsia="Times New Roman" w:hAnsi="Times New Roman" w:cs="Times New Roman"/>
          <w:bCs/>
          <w:sz w:val="28"/>
          <w:szCs w:val="28"/>
          <w:lang w:eastAsia="ru-RU"/>
        </w:rPr>
        <w:t xml:space="preserve">местного значения сельского поселения, подлежащих нормированию, приведен в таблице «А.1» приложения «А» настоящих Нормативов.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w:t>
      </w:r>
      <w:bookmarkStart w:id="8" w:name="_Hlk128862951"/>
      <w:r w:rsidRPr="00C52015">
        <w:rPr>
          <w:rFonts w:ascii="Times New Roman" w:eastAsia="Times New Roman" w:hAnsi="Times New Roman" w:cs="Times New Roman"/>
          <w:bCs/>
          <w:sz w:val="28"/>
          <w:szCs w:val="28"/>
          <w:lang w:eastAsia="ru-RU"/>
        </w:rPr>
        <w:t xml:space="preserve">Перечень областей и видов объектов местного значения </w:t>
      </w:r>
      <w:bookmarkStart w:id="9" w:name="_Hlk128904343"/>
      <w:r w:rsidRPr="00C52015">
        <w:rPr>
          <w:rFonts w:ascii="Times New Roman" w:eastAsia="Times New Roman" w:hAnsi="Times New Roman" w:cs="Times New Roman"/>
          <w:bCs/>
          <w:sz w:val="28"/>
          <w:szCs w:val="28"/>
          <w:lang w:eastAsia="ru-RU"/>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C52015">
        <w:rPr>
          <w:rFonts w:ascii="Times New Roman" w:eastAsia="Times New Roman" w:hAnsi="Times New Roman" w:cs="Times New Roman"/>
          <w:bCs/>
          <w:sz w:val="28"/>
          <w:szCs w:val="28"/>
          <w:lang w:eastAsia="ru-RU"/>
        </w:rPr>
        <w:t xml:space="preserve"> приведен в таблице «А.2» приложения «А» настоящих Нормативов. </w:t>
      </w:r>
      <w:bookmarkEnd w:id="8"/>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0" w:name="_Toc128949352"/>
      <w:bookmarkStart w:id="11" w:name="_Toc128998683"/>
      <w:bookmarkStart w:id="12" w:name="_Hlk128905659"/>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C52015">
        <w:rPr>
          <w:rFonts w:ascii="Times New Roman" w:eastAsia="Times New Roman" w:hAnsi="Times New Roman" w:cs="Times New Roman"/>
          <w:bCs/>
          <w:sz w:val="28"/>
          <w:szCs w:val="28"/>
          <w:lang w:eastAsia="ru-RU"/>
        </w:rPr>
        <w:lastRenderedPageBreak/>
        <w:t>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1.1.12. </w:t>
      </w:r>
      <w:bookmarkStart w:id="13" w:name="_Hlk128950913"/>
      <w:r w:rsidRPr="00C52015">
        <w:rPr>
          <w:rFonts w:ascii="Times New Roman" w:eastAsia="Times New Roman" w:hAnsi="Times New Roman" w:cs="Times New Roman"/>
          <w:bCs/>
          <w:sz w:val="28"/>
          <w:szCs w:val="28"/>
          <w:lang w:eastAsia="ru-RU"/>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1.1.14. Согласно приказу </w:t>
      </w:r>
      <w:bookmarkStart w:id="14" w:name="_Hlk130321431"/>
      <w:r w:rsidRPr="00C52015">
        <w:rPr>
          <w:rFonts w:ascii="Times New Roman" w:eastAsia="Times New Roman" w:hAnsi="Times New Roman" w:cs="Times New Roman"/>
          <w:bCs/>
          <w:sz w:val="28"/>
          <w:szCs w:val="28"/>
          <w:lang w:eastAsia="ru-RU"/>
        </w:rPr>
        <w:t>Министерства экономического развития Российской Федерации от 15 февраля 2021 года №71</w:t>
      </w:r>
      <w:bookmarkEnd w:id="14"/>
      <w:r w:rsidRPr="00C52015">
        <w:rPr>
          <w:rFonts w:ascii="Times New Roman" w:eastAsia="Times New Roman" w:hAnsi="Times New Roman" w:cs="Times New Roman"/>
          <w:bCs/>
          <w:sz w:val="28"/>
          <w:szCs w:val="28"/>
          <w:lang w:eastAsia="ru-RU"/>
        </w:rPr>
        <w:t xml:space="preserve"> «Об утверждении Методических рекомендаций по подготовке нормативов градостроительного проектирования» в </w:t>
      </w:r>
      <w:bookmarkStart w:id="15" w:name="_Hlk150890197"/>
      <w:r w:rsidRPr="00C52015">
        <w:rPr>
          <w:rFonts w:ascii="Times New Roman" w:eastAsia="Times New Roman" w:hAnsi="Times New Roman" w:cs="Times New Roman"/>
          <w:bCs/>
          <w:sz w:val="28"/>
          <w:szCs w:val="28"/>
          <w:lang w:eastAsia="ru-RU"/>
        </w:rPr>
        <w:t xml:space="preserve">местных нормативах градостроительного проектирования </w:t>
      </w:r>
      <w:bookmarkEnd w:id="15"/>
      <w:r w:rsidRPr="00C52015">
        <w:rPr>
          <w:rFonts w:ascii="Times New Roman" w:eastAsia="Times New Roman" w:hAnsi="Times New Roman" w:cs="Times New Roman"/>
          <w:bCs/>
          <w:sz w:val="28"/>
          <w:szCs w:val="28"/>
          <w:lang w:eastAsia="ru-RU"/>
        </w:rPr>
        <w:t>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настоящих Нормативах в соответствующих разделах приводится ссылка на положения РНГП Краснодарского края, не дублируя сами показатели.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6" w:name="_Toc128998684"/>
      <w:bookmarkStart w:id="17" w:name="_Toc527019543"/>
      <w:r w:rsidRPr="00C52015">
        <w:rPr>
          <w:rFonts w:ascii="Times New Roman" w:eastAsia="Times New Roman" w:hAnsi="Times New Roman" w:cs="Times New Roman"/>
          <w:b/>
          <w:bCs/>
          <w:sz w:val="28"/>
          <w:szCs w:val="28"/>
          <w:lang w:eastAsia="ru-RU"/>
        </w:rPr>
        <w:t>1.2. Расчетные показатели</w:t>
      </w:r>
      <w:bookmarkEnd w:id="16"/>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8" w:name="_Toc501550468"/>
      <w:bookmarkStart w:id="19" w:name="_Toc527019547"/>
      <w:bookmarkStart w:id="20" w:name="_Toc128998685"/>
      <w:bookmarkEnd w:id="17"/>
      <w:r w:rsidRPr="00C52015">
        <w:rPr>
          <w:rFonts w:ascii="Times New Roman" w:eastAsia="Times New Roman" w:hAnsi="Times New Roman" w:cs="Times New Roman"/>
          <w:b/>
          <w:bCs/>
          <w:sz w:val="28"/>
          <w:szCs w:val="28"/>
          <w:lang w:eastAsia="ru-RU"/>
        </w:rPr>
        <w:t xml:space="preserve">1.2.1. Расчетные показатели минимально допустимого уровня обеспеченности населения Днепровского сельского поселения объектами местного значения сельского поселения </w:t>
      </w:r>
      <w:bookmarkEnd w:id="18"/>
      <w:bookmarkEnd w:id="19"/>
      <w:r w:rsidRPr="00C52015">
        <w:rPr>
          <w:rFonts w:ascii="Times New Roman" w:eastAsia="Times New Roman" w:hAnsi="Times New Roman" w:cs="Times New Roman"/>
          <w:b/>
          <w:bCs/>
          <w:sz w:val="28"/>
          <w:szCs w:val="28"/>
          <w:lang w:eastAsia="ru-RU"/>
        </w:rPr>
        <w:t>и расчетные показатели максимально допустимого уровня территориальной доступности таких объектов для населения</w:t>
      </w:r>
      <w:bookmarkEnd w:id="20"/>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1" w:name="_Toc12346834"/>
      <w:bookmarkStart w:id="22" w:name="_Toc128998686"/>
      <w:r w:rsidRPr="00C52015">
        <w:rPr>
          <w:rFonts w:ascii="Times New Roman" w:eastAsia="Times New Roman" w:hAnsi="Times New Roman" w:cs="Times New Roman"/>
          <w:b/>
          <w:bCs/>
          <w:sz w:val="28"/>
          <w:szCs w:val="28"/>
          <w:lang w:eastAsia="ru-RU"/>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Общедоступная библиотека с детским отделением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объектами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единиц на поселение</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административном центре поселения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Филиал общедоступной библиотеки с детским отделением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единицами хранения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тыс. единиц хранения на 1 тыс. жит.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мест (читатель) на 1 тыс. жит.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340"/>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340"/>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Точка доступа к полнотекстовым информационным ресурсам</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объектами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единиц на сельское поселение</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административном центре поселения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340"/>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340"/>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Дом культуры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объектами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единиц на поселение</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административном центре поселения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5</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Филиал сельского дома культуры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мест на 1 тыс. жит.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r w:rsidR="00C52015" w:rsidRPr="00C52015" w:rsidTr="009C5CE7">
        <w:trPr>
          <w:trHeight w:val="45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3" w:name="_Toc128998687"/>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спорта</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человек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59</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человек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122</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2</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Плоскостные спортсооружения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площадью игровой зоны</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га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Спортивные залы,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 xml:space="preserve">.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w:t>
            </w:r>
            <w:r w:rsidRPr="00C52015">
              <w:rPr>
                <w:rFonts w:ascii="Times New Roman" w:eastAsia="Times New Roman" w:hAnsi="Times New Roman" w:cs="Times New Roman"/>
                <w:bCs/>
                <w:sz w:val="28"/>
                <w:szCs w:val="28"/>
                <w:lang w:eastAsia="ru-RU"/>
              </w:rPr>
              <w:lastRenderedPageBreak/>
              <w:t>Краснодарского края</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Другие объекты, 1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5</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C52015">
              <w:rPr>
                <w:rFonts w:ascii="Times New Roman" w:eastAsia="Times New Roman" w:hAnsi="Times New Roman" w:cs="Times New Roman"/>
                <w:bCs/>
                <w:sz w:val="28"/>
                <w:szCs w:val="28"/>
                <w:lang w:eastAsia="ru-RU"/>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площадью игровой зоны</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га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w:t>
            </w:r>
            <w:r w:rsidRPr="00C52015">
              <w:rPr>
                <w:rFonts w:ascii="Times New Roman" w:eastAsia="Times New Roman" w:hAnsi="Times New Roman" w:cs="Times New Roman"/>
                <w:bCs/>
                <w:sz w:val="28"/>
                <w:szCs w:val="28"/>
                <w:lang w:eastAsia="ru-RU"/>
              </w:rPr>
              <w:lastRenderedPageBreak/>
              <w:t xml:space="preserve">территориальной доступности: </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1304"/>
        </w:trPr>
        <w:tc>
          <w:tcPr>
            <w:tcW w:w="9752" w:type="dxa"/>
            <w:gridSpan w:val="5"/>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i/>
                <w:sz w:val="28"/>
                <w:szCs w:val="28"/>
                <w:lang w:eastAsia="ru-RU"/>
              </w:rPr>
            </w:pPr>
            <w:r w:rsidRPr="00C52015">
              <w:rPr>
                <w:rFonts w:ascii="Times New Roman" w:eastAsia="Times New Roman" w:hAnsi="Times New Roman" w:cs="Times New Roman"/>
                <w:bCs/>
                <w:i/>
                <w:sz w:val="28"/>
                <w:szCs w:val="28"/>
                <w:lang w:eastAsia="ru-RU"/>
              </w:rPr>
              <w:t xml:space="preserve">Примечания </w:t>
            </w:r>
          </w:p>
          <w:p w:rsidR="00C52015" w:rsidRPr="00C52015" w:rsidRDefault="00C52015" w:rsidP="00C52015">
            <w:pPr>
              <w:spacing w:after="0" w:line="240" w:lineRule="auto"/>
              <w:jc w:val="both"/>
              <w:rPr>
                <w:rFonts w:ascii="Times New Roman" w:eastAsia="Times New Roman" w:hAnsi="Times New Roman" w:cs="Times New Roman"/>
                <w:bCs/>
                <w:i/>
                <w:iCs/>
                <w:sz w:val="28"/>
                <w:szCs w:val="28"/>
                <w:lang w:eastAsia="ru-RU"/>
              </w:rPr>
            </w:pPr>
            <w:r w:rsidRPr="00C52015">
              <w:rPr>
                <w:rFonts w:ascii="Times New Roman" w:eastAsia="Times New Roman" w:hAnsi="Times New Roman" w:cs="Times New Roman"/>
                <w:bCs/>
                <w:i/>
                <w:iCs/>
                <w:sz w:val="28"/>
                <w:szCs w:val="28"/>
                <w:lang w:eastAsia="ru-RU"/>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52015" w:rsidRPr="00C52015" w:rsidRDefault="00C52015" w:rsidP="00C52015">
            <w:pPr>
              <w:spacing w:after="0" w:line="240" w:lineRule="auto"/>
              <w:jc w:val="both"/>
              <w:rPr>
                <w:rFonts w:ascii="Times New Roman" w:eastAsia="Times New Roman" w:hAnsi="Times New Roman" w:cs="Times New Roman"/>
                <w:bCs/>
                <w:i/>
                <w:sz w:val="28"/>
                <w:szCs w:val="28"/>
                <w:lang w:eastAsia="ru-RU"/>
              </w:rPr>
            </w:pPr>
            <w:r w:rsidRPr="00C52015">
              <w:rPr>
                <w:rFonts w:ascii="Times New Roman" w:eastAsia="Times New Roman" w:hAnsi="Times New Roman" w:cs="Times New Roman"/>
                <w:bCs/>
                <w:i/>
                <w:sz w:val="28"/>
                <w:szCs w:val="28"/>
                <w:lang w:eastAsia="ru-RU"/>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4" w:name="_Toc128998688"/>
      <w:r w:rsidRPr="00C52015">
        <w:rPr>
          <w:rFonts w:ascii="Times New Roman" w:eastAsia="Times New Roman" w:hAnsi="Times New Roman" w:cs="Times New Roman"/>
          <w:b/>
          <w:bCs/>
          <w:sz w:val="28"/>
          <w:szCs w:val="28"/>
          <w:lang w:eastAsia="ru-RU"/>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Муниципальный архив</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объектами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единиц на сельское поселение</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административном центре сельского поселения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заданию на проектирование</w:t>
            </w:r>
          </w:p>
        </w:tc>
      </w:tr>
      <w:tr w:rsidR="00C52015" w:rsidRPr="00C52015" w:rsidTr="009C5CE7">
        <w:trPr>
          <w:trHeight w:hRule="exact" w:val="1021"/>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28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val="28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5" w:name="_Toc128998689"/>
      <w:r w:rsidRPr="00C52015">
        <w:rPr>
          <w:rFonts w:ascii="Times New Roman" w:eastAsia="Times New Roman" w:hAnsi="Times New Roman" w:cs="Times New Roman"/>
          <w:b/>
          <w:bCs/>
          <w:sz w:val="28"/>
          <w:szCs w:val="28"/>
          <w:lang w:eastAsia="ru-RU"/>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Муниципальный рынок.</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Муниципальная ярмарка.</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торговой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торговой площади </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1077"/>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6" w:name="_Toc128998690"/>
      <w:r w:rsidRPr="00C52015">
        <w:rPr>
          <w:rFonts w:ascii="Times New Roman" w:eastAsia="Times New Roman" w:hAnsi="Times New Roman" w:cs="Times New Roman"/>
          <w:b/>
          <w:bCs/>
          <w:sz w:val="28"/>
          <w:szCs w:val="28"/>
          <w:lang w:eastAsia="ru-RU"/>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вида объекта </w:t>
            </w:r>
            <w:r w:rsidRPr="00C52015">
              <w:rPr>
                <w:rFonts w:ascii="Times New Roman" w:eastAsia="Times New Roman" w:hAnsi="Times New Roman" w:cs="Times New Roman"/>
                <w:b/>
                <w:bCs/>
                <w:sz w:val="28"/>
                <w:szCs w:val="28"/>
                <w:lang w:eastAsia="ru-RU"/>
              </w:rPr>
              <w:lastRenderedPageBreak/>
              <w:t>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lastRenderedPageBreak/>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Озелененные территории общего пользования: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озелененными территориями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 жителя</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-парки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-скверы</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-бульвары и пешеходные аллеи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 (ширина)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w:t>
            </w: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Иные общественные пространства:</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площадки для игр детей дошкольного и младшего школьного возраста</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площадками для игр детей дошкольного и младшего школьного возраста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100 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площади квартир</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кв. 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-площадки для отдыха взрослого населения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площадками для отдыха взрослого населения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100 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площади квартир</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кв. 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-пляжи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площадью пляжей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пляжа на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 посетителя</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28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val="680"/>
        </w:trPr>
        <w:tc>
          <w:tcPr>
            <w:tcW w:w="9752" w:type="dxa"/>
            <w:gridSpan w:val="5"/>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i/>
                <w:iCs/>
                <w:sz w:val="28"/>
                <w:szCs w:val="28"/>
                <w:lang w:eastAsia="ru-RU"/>
              </w:rPr>
            </w:pPr>
            <w:r w:rsidRPr="00C52015">
              <w:rPr>
                <w:rFonts w:ascii="Times New Roman" w:eastAsia="Times New Roman" w:hAnsi="Times New Roman" w:cs="Times New Roman"/>
                <w:bCs/>
                <w:i/>
                <w:iCs/>
                <w:sz w:val="28"/>
                <w:szCs w:val="28"/>
                <w:lang w:eastAsia="ru-RU"/>
              </w:rPr>
              <w:t>Примечание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i/>
                <w:iCs/>
                <w:sz w:val="28"/>
                <w:szCs w:val="28"/>
                <w:lang w:eastAsia="ru-RU"/>
              </w:rPr>
              <w:t>При проектировании объектов благоустройства и озеленения общего пользования необходимо руководствоваться правилами благоустройства территории Дербентского сельского поселения.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7" w:name="_Toc128998691"/>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Объекты в области электроснабжения населения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Минимально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-удельная расчетная коммунально-бытовая электрическая нагрузка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кВт*ч на 1 чел.</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0,14</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-минимальный размер земельного участка для </w:t>
            </w:r>
            <w:r w:rsidRPr="00C52015">
              <w:rPr>
                <w:rFonts w:ascii="Times New Roman" w:eastAsia="Times New Roman" w:hAnsi="Times New Roman" w:cs="Times New Roman"/>
                <w:bCs/>
                <w:sz w:val="28"/>
                <w:szCs w:val="28"/>
                <w:lang w:eastAsia="ru-RU"/>
              </w:rPr>
              <w:lastRenderedPageBreak/>
              <w:t>установки опоры воздушной линии электропередачи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кв. 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w:t>
            </w:r>
            <w:r w:rsidRPr="00C52015">
              <w:rPr>
                <w:rFonts w:ascii="Times New Roman" w:eastAsia="Times New Roman" w:hAnsi="Times New Roman" w:cs="Times New Roman"/>
                <w:bCs/>
                <w:sz w:val="28"/>
                <w:szCs w:val="28"/>
                <w:lang w:eastAsia="ru-RU"/>
              </w:rPr>
              <w:lastRenderedPageBreak/>
              <w:t>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rPr>
          <w:trHeight w:val="1588"/>
        </w:trPr>
        <w:tc>
          <w:tcPr>
            <w:tcW w:w="9752" w:type="dxa"/>
            <w:gridSpan w:val="5"/>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i/>
                <w:iCs/>
                <w:sz w:val="28"/>
                <w:szCs w:val="28"/>
                <w:lang w:eastAsia="ru-RU"/>
              </w:rPr>
            </w:pPr>
            <w:r w:rsidRPr="00C52015">
              <w:rPr>
                <w:rFonts w:ascii="Times New Roman" w:eastAsia="Times New Roman" w:hAnsi="Times New Roman" w:cs="Times New Roman"/>
                <w:bCs/>
                <w:i/>
                <w:iCs/>
                <w:sz w:val="28"/>
                <w:szCs w:val="28"/>
                <w:lang w:eastAsia="ru-RU"/>
              </w:rPr>
              <w:t xml:space="preserve">Примечание – </w:t>
            </w:r>
          </w:p>
          <w:p w:rsidR="00C52015" w:rsidRPr="00C52015" w:rsidRDefault="00C52015" w:rsidP="00C52015">
            <w:pPr>
              <w:spacing w:after="0" w:line="240" w:lineRule="auto"/>
              <w:jc w:val="both"/>
              <w:rPr>
                <w:rFonts w:ascii="Times New Roman" w:eastAsia="Times New Roman" w:hAnsi="Times New Roman" w:cs="Times New Roman"/>
                <w:bCs/>
                <w:i/>
                <w:iCs/>
                <w:sz w:val="28"/>
                <w:szCs w:val="28"/>
                <w:lang w:eastAsia="ru-RU"/>
              </w:rPr>
            </w:pPr>
            <w:r w:rsidRPr="00C52015">
              <w:rPr>
                <w:rFonts w:ascii="Times New Roman" w:eastAsia="Times New Roman" w:hAnsi="Times New Roman" w:cs="Times New Roman"/>
                <w:bCs/>
                <w:i/>
                <w:iCs/>
                <w:sz w:val="28"/>
                <w:szCs w:val="28"/>
                <w:lang w:eastAsia="ru-RU"/>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C52015">
              <w:rPr>
                <w:rFonts w:ascii="Times New Roman" w:eastAsia="Times New Roman" w:hAnsi="Times New Roman" w:cs="Times New Roman"/>
                <w:bCs/>
                <w:i/>
                <w:iCs/>
                <w:sz w:val="28"/>
                <w:szCs w:val="28"/>
                <w:lang w:eastAsia="ru-RU"/>
              </w:rPr>
              <w:t>электроотопления</w:t>
            </w:r>
            <w:proofErr w:type="spellEnd"/>
            <w:r w:rsidRPr="00C52015">
              <w:rPr>
                <w:rFonts w:ascii="Times New Roman" w:eastAsia="Times New Roman" w:hAnsi="Times New Roman" w:cs="Times New Roman"/>
                <w:bCs/>
                <w:i/>
                <w:iCs/>
                <w:sz w:val="28"/>
                <w:szCs w:val="28"/>
                <w:lang w:eastAsia="ru-RU"/>
              </w:rPr>
              <w:t xml:space="preserve"> и </w:t>
            </w:r>
            <w:proofErr w:type="spellStart"/>
            <w:r w:rsidRPr="00C52015">
              <w:rPr>
                <w:rFonts w:ascii="Times New Roman" w:eastAsia="Times New Roman" w:hAnsi="Times New Roman" w:cs="Times New Roman"/>
                <w:bCs/>
                <w:i/>
                <w:iCs/>
                <w:sz w:val="28"/>
                <w:szCs w:val="28"/>
                <w:lang w:eastAsia="ru-RU"/>
              </w:rPr>
              <w:t>электроводонагрева</w:t>
            </w:r>
            <w:proofErr w:type="spellEnd"/>
            <w:r w:rsidRPr="00C52015">
              <w:rPr>
                <w:rFonts w:ascii="Times New Roman" w:eastAsia="Times New Roman" w:hAnsi="Times New Roman" w:cs="Times New Roman"/>
                <w:bCs/>
                <w:i/>
                <w:iCs/>
                <w:sz w:val="28"/>
                <w:szCs w:val="28"/>
                <w:lang w:eastAsia="ru-RU"/>
              </w:rPr>
              <w:t>.</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29" w:name="_Toc128998692"/>
      <w:r w:rsidRPr="00C52015">
        <w:rPr>
          <w:rFonts w:ascii="Times New Roman" w:eastAsia="Times New Roman" w:hAnsi="Times New Roman" w:cs="Times New Roman"/>
          <w:b/>
          <w:bCs/>
          <w:sz w:val="28"/>
          <w:szCs w:val="28"/>
          <w:lang w:eastAsia="ru-RU"/>
        </w:rPr>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Газорегуляторные пункты.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высокого давления.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среднего давления.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низкого давления.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Минимально допустимый уровень обеспеченности: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-удельный расход природного газа 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куб. м/ч на 1 человек</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0,0157</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-удельный расход природного газа на индивидуально-бытовые нужды населения при наличии газовой </w:t>
            </w:r>
            <w:r w:rsidRPr="00C52015">
              <w:rPr>
                <w:rFonts w:ascii="Times New Roman" w:eastAsia="Times New Roman" w:hAnsi="Times New Roman" w:cs="Times New Roman"/>
                <w:bCs/>
                <w:sz w:val="28"/>
                <w:szCs w:val="28"/>
                <w:lang w:eastAsia="ru-RU"/>
              </w:rPr>
              <w:lastRenderedPageBreak/>
              <w:t>плиты и горячем водоснабжении от газовых водонагревателей</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куб. м/ч на 1 человек</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0,0387</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-удельный расход природного газа 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куб. м/ч на 1 человек</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0,0230</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-удельный расход природного газа на отопление жилых помещений в календарный месяц отопительного сезона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куб. м/кв. м </w:t>
            </w:r>
            <w:r w:rsidRPr="00C52015">
              <w:rPr>
                <w:rFonts w:ascii="Times New Roman" w:eastAsia="Times New Roman" w:hAnsi="Times New Roman" w:cs="Times New Roman"/>
                <w:bCs/>
                <w:sz w:val="28"/>
                <w:szCs w:val="28"/>
                <w:lang w:eastAsia="ru-RU"/>
              </w:rPr>
              <w:br/>
              <w:t xml:space="preserve">в час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0,0155</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rPr>
          <w:trHeight w:val="113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0" w:name="_Toc128998693"/>
      <w:r w:rsidRPr="00C52015">
        <w:rPr>
          <w:rFonts w:ascii="Times New Roman" w:eastAsia="Times New Roman" w:hAnsi="Times New Roman" w:cs="Times New Roman"/>
          <w:b/>
          <w:bCs/>
          <w:sz w:val="28"/>
          <w:szCs w:val="28"/>
          <w:lang w:eastAsia="ru-RU"/>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Котельные.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Тепловые сети.</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Минимально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допустимый уровень обеспеченности: </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-удельный расход тепловой энергии на отопление жилых и нежилых помещений в многоквартирном доме или жилом доме</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ккал/час на 1 кв. м общей площади</w:t>
            </w: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30,65</w:t>
            </w:r>
          </w:p>
        </w:tc>
      </w:tr>
      <w:tr w:rsidR="00C52015" w:rsidRPr="00C52015" w:rsidTr="009C5CE7">
        <w:trPr>
          <w:trHeight w:val="113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ккал/час на 1 кв. м общей площади</w:t>
            </w: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45,98</w:t>
            </w:r>
          </w:p>
        </w:tc>
      </w:tr>
      <w:tr w:rsidR="00C52015" w:rsidRPr="00C52015" w:rsidTr="009C5CE7">
        <w:trPr>
          <w:trHeight w:val="45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val="1134"/>
        </w:trPr>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59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30"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1" w:name="_Toc128998694"/>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Водозаборы.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Станции очистки воды.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Насосные станции.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Водопроводные сети.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Минимально допустимый уровень обеспеченности: </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удельное среднесуточное водопотребление при застройке зданиями, оборудованными внутренним водопроводом, канализацией и централизованным </w:t>
            </w:r>
            <w:r w:rsidRPr="00C52015">
              <w:rPr>
                <w:rFonts w:ascii="Times New Roman" w:eastAsia="Times New Roman" w:hAnsi="Times New Roman" w:cs="Times New Roman"/>
                <w:bCs/>
                <w:sz w:val="28"/>
                <w:szCs w:val="28"/>
                <w:lang w:eastAsia="ru-RU"/>
              </w:rPr>
              <w:lastRenderedPageBreak/>
              <w:t>горячим водоснабжением</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л /сутки на 1 чел.</w:t>
            </w: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223</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л /сутки на 1 чел.</w:t>
            </w: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220</w:t>
            </w:r>
          </w:p>
        </w:tc>
      </w:tr>
      <w:tr w:rsidR="00C52015" w:rsidRPr="00C52015" w:rsidTr="009C5CE7">
        <w:trPr>
          <w:trHeight w:hRule="exact" w:val="340"/>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340"/>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-для водозаборов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станций очистки воды</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340"/>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-для насосных станций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водопроводных сетей не нормируется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rPr>
          <w:trHeight w:hRule="exact" w:val="1021"/>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2" w:name="_Toc128998695"/>
      <w:r w:rsidRPr="00C52015">
        <w:rPr>
          <w:rFonts w:ascii="Times New Roman" w:eastAsia="Times New Roman" w:hAnsi="Times New Roman" w:cs="Times New Roman"/>
          <w:b/>
          <w:bCs/>
          <w:sz w:val="28"/>
          <w:szCs w:val="28"/>
          <w:lang w:eastAsia="ru-RU"/>
        </w:rPr>
        <w:t>Таблица 1.2.10 - Расчетные показатели,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Канализационные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очистные сооружения.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Канализационные насосные станции.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Канализационные сети.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Минимально допустимый уровень обеспеченности:</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удельное среднесуточное водоотведение при застройке зданиями, оборудованными </w:t>
            </w:r>
            <w:r w:rsidRPr="00C52015">
              <w:rPr>
                <w:rFonts w:ascii="Times New Roman" w:eastAsia="Times New Roman" w:hAnsi="Times New Roman" w:cs="Times New Roman"/>
                <w:bCs/>
                <w:sz w:val="28"/>
                <w:szCs w:val="28"/>
                <w:lang w:eastAsia="ru-RU"/>
              </w:rPr>
              <w:lastRenderedPageBreak/>
              <w:t>внутренним водопроводом, канализацией и централизованным горячим водоснабжением</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л /сутки на 1 чел.</w:t>
            </w: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223</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л /сутки на 1 чел.</w:t>
            </w: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220</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канализационных очистных сооружений</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канализационных насосных станций не нормируется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канализационных сетей не нормируется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rPr>
          <w:trHeight w:val="1077"/>
        </w:trPr>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3" w:name="_Toc128998696"/>
      <w:r w:rsidRPr="00C52015">
        <w:rPr>
          <w:rFonts w:ascii="Times New Roman" w:eastAsia="Times New Roman" w:hAnsi="Times New Roman" w:cs="Times New Roman"/>
          <w:b/>
          <w:bCs/>
          <w:sz w:val="28"/>
          <w:szCs w:val="28"/>
          <w:lang w:eastAsia="ru-RU"/>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C52015">
        <w:rPr>
          <w:rFonts w:ascii="Times New Roman" w:eastAsia="Times New Roman" w:hAnsi="Times New Roman" w:cs="Times New Roman"/>
          <w:b/>
          <w:bCs/>
          <w:sz w:val="28"/>
          <w:szCs w:val="28"/>
          <w:lang w:eastAsia="ru-RU"/>
        </w:rPr>
        <w:t>улично</w:t>
      </w:r>
      <w:proofErr w:type="spellEnd"/>
      <w:r w:rsidRPr="00C52015">
        <w:rPr>
          <w:rFonts w:ascii="Times New Roman" w:eastAsia="Times New Roman" w:hAnsi="Times New Roman" w:cs="Times New Roman"/>
          <w:b/>
          <w:bCs/>
          <w:sz w:val="28"/>
          <w:szCs w:val="28"/>
          <w:lang w:eastAsia="ru-RU"/>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вида объекта </w:t>
            </w:r>
            <w:r w:rsidRPr="00C52015">
              <w:rPr>
                <w:rFonts w:ascii="Times New Roman" w:eastAsia="Times New Roman" w:hAnsi="Times New Roman" w:cs="Times New Roman"/>
                <w:b/>
                <w:bCs/>
                <w:sz w:val="28"/>
                <w:szCs w:val="28"/>
                <w:lang w:eastAsia="ru-RU"/>
              </w:rPr>
              <w:lastRenderedPageBreak/>
              <w:t>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lastRenderedPageBreak/>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временными гостевыми стоянками и парковками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Поселковая дорога.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Главная улица.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Улица в жилой застройке: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-основная;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-второстепенная (переулок);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-проезд;</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-хозяйственный проезд, скотопрогон.</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-плотность улично-дорожной сети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км /1 тыс. жителей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0,70 - на территория малоэтажной многоквартирной застройки населенных пунктов</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-расчетная скорость движения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км/час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-число полос движения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единиц</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-ширина полосы движения</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-ширина пешеходной части тротуара</w:t>
            </w:r>
          </w:p>
        </w:tc>
        <w:tc>
          <w:tcPr>
            <w:tcW w:w="1724" w:type="dxa"/>
            <w:shd w:val="clear" w:color="auto" w:fill="FFFFFF"/>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4" w:name="_Toc128998697"/>
      <w:bookmarkEnd w:id="28"/>
      <w:r w:rsidRPr="00C52015">
        <w:rPr>
          <w:rFonts w:ascii="Times New Roman" w:eastAsia="Times New Roman" w:hAnsi="Times New Roman" w:cs="Times New Roman"/>
          <w:b/>
          <w:bCs/>
          <w:sz w:val="28"/>
          <w:szCs w:val="28"/>
          <w:lang w:eastAsia="ru-RU"/>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1</w:t>
            </w: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Временные стоянки (парковки) легковых автомобилей у объектов социальной инфраструктуры:</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 на100 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общей площади здания</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-промышленные предприятия, склады (за исключением магазинов – складов)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-место на 6 -8 работающих в двух смежных сменах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w:t>
            </w:r>
            <w:r w:rsidRPr="00C52015">
              <w:rPr>
                <w:rFonts w:ascii="Times New Roman" w:eastAsia="Times New Roman" w:hAnsi="Times New Roman" w:cs="Times New Roman"/>
                <w:bCs/>
                <w:sz w:val="28"/>
                <w:szCs w:val="28"/>
                <w:lang w:eastAsia="ru-RU"/>
              </w:rPr>
              <w:lastRenderedPageBreak/>
              <w:t>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-дошкольные образовательные организации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 для единовременной высадки на 100 детей</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-общеобразовательные организации</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 для единовременной высадки 1000 обучающихся</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-больницы</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 </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-спортивные объекты с местами для зрителей</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зрительских мест 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пешеходной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РНГП Краснодарского края </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-спортивные тренировочные залы,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общей площади зала 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-дома культуры, клубы</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единовременных посетителей на 1 </w:t>
            </w:r>
            <w:proofErr w:type="spellStart"/>
            <w:r w:rsidRPr="00C52015">
              <w:rPr>
                <w:rFonts w:ascii="Times New Roman" w:eastAsia="Times New Roman" w:hAnsi="Times New Roman" w:cs="Times New Roman"/>
                <w:bCs/>
                <w:sz w:val="28"/>
                <w:szCs w:val="28"/>
                <w:lang w:eastAsia="ru-RU"/>
              </w:rPr>
              <w:lastRenderedPageBreak/>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w:t>
            </w:r>
            <w:r w:rsidRPr="00C52015">
              <w:rPr>
                <w:rFonts w:ascii="Times New Roman" w:eastAsia="Times New Roman" w:hAnsi="Times New Roman" w:cs="Times New Roman"/>
                <w:bCs/>
                <w:sz w:val="28"/>
                <w:szCs w:val="28"/>
                <w:lang w:eastAsia="ru-RU"/>
              </w:rPr>
              <w:lastRenderedPageBreak/>
              <w:t>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общей площади торговых залов 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общественного питания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количество посадочных мест 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бытового обслуживания *</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 xml:space="preserve">-местами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общей площади</w:t>
            </w:r>
            <w:r w:rsidRPr="00C52015">
              <w:rPr>
                <w:rFonts w:ascii="Times New Roman" w:eastAsia="Times New Roman" w:hAnsi="Times New Roman" w:cs="Times New Roman"/>
                <w:bCs/>
                <w:sz w:val="28"/>
                <w:szCs w:val="28"/>
                <w:vertAlign w:val="superscript"/>
                <w:lang w:eastAsia="ru-RU"/>
              </w:rPr>
              <w:t xml:space="preserve">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lastRenderedPageBreak/>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В соответствии с РНГП </w:t>
            </w:r>
            <w:r w:rsidRPr="00C52015">
              <w:rPr>
                <w:rFonts w:ascii="Times New Roman" w:eastAsia="Times New Roman" w:hAnsi="Times New Roman" w:cs="Times New Roman"/>
                <w:bCs/>
                <w:sz w:val="28"/>
                <w:szCs w:val="28"/>
                <w:lang w:eastAsia="ru-RU"/>
              </w:rPr>
              <w:lastRenderedPageBreak/>
              <w:t>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 xml:space="preserve">на 1 </w:t>
            </w:r>
            <w:proofErr w:type="spellStart"/>
            <w:r w:rsidRPr="00C52015">
              <w:rPr>
                <w:rFonts w:ascii="Times New Roman" w:eastAsia="Times New Roman" w:hAnsi="Times New Roman" w:cs="Times New Roman"/>
                <w:bCs/>
                <w:sz w:val="28"/>
                <w:szCs w:val="28"/>
                <w:lang w:eastAsia="ru-RU"/>
              </w:rPr>
              <w:t>машино</w:t>
            </w:r>
            <w:proofErr w:type="spellEnd"/>
            <w:r w:rsidRPr="00C52015">
              <w:rPr>
                <w:rFonts w:ascii="Times New Roman" w:eastAsia="Times New Roman" w:hAnsi="Times New Roman" w:cs="Times New Roman"/>
                <w:bCs/>
                <w:sz w:val="28"/>
                <w:szCs w:val="28"/>
                <w:lang w:eastAsia="ru-RU"/>
              </w:rPr>
              <w:t>/место</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-расстояние пешеходного подхода</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5" w:name="_Toc128998698"/>
      <w:bookmarkStart w:id="36" w:name="_Toc501550469"/>
      <w:bookmarkStart w:id="37" w:name="_Toc527019548"/>
      <w:r w:rsidRPr="00C52015">
        <w:rPr>
          <w:rFonts w:ascii="Times New Roman" w:eastAsia="Times New Roman" w:hAnsi="Times New Roman" w:cs="Times New Roman"/>
          <w:b/>
          <w:bCs/>
          <w:sz w:val="28"/>
          <w:szCs w:val="28"/>
          <w:lang w:eastAsia="ru-RU"/>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794"/>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Кладбища традиционного захоронения</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-уровень обеспеченности населения местами захоронения умерших</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га 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 тыс. умерших</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Размер земельного участка</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га 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 тыс. умерших</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Максимально допустимый уровень территориальной доступности</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 нормируется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38" w:name="_Toc527019570"/>
      <w:bookmarkStart w:id="39" w:name="_Toc128998699"/>
      <w:bookmarkEnd w:id="36"/>
      <w:bookmarkEnd w:id="37"/>
      <w:r w:rsidRPr="00C52015">
        <w:rPr>
          <w:rFonts w:ascii="Times New Roman" w:eastAsia="Times New Roman" w:hAnsi="Times New Roman" w:cs="Times New Roman"/>
          <w:b/>
          <w:bCs/>
          <w:sz w:val="28"/>
          <w:szCs w:val="28"/>
          <w:lang w:eastAsia="ru-RU"/>
        </w:rPr>
        <w:lastRenderedPageBreak/>
        <w:t xml:space="preserve">Часть </w:t>
      </w:r>
      <w:r w:rsidRPr="00C52015">
        <w:rPr>
          <w:rFonts w:ascii="Times New Roman" w:eastAsia="Times New Roman" w:hAnsi="Times New Roman" w:cs="Times New Roman"/>
          <w:b/>
          <w:bCs/>
          <w:sz w:val="28"/>
          <w:szCs w:val="28"/>
          <w:lang w:val="en-US" w:eastAsia="ru-RU"/>
        </w:rPr>
        <w:t>II</w:t>
      </w:r>
      <w:r w:rsidRPr="00C52015">
        <w:rPr>
          <w:rFonts w:ascii="Times New Roman" w:eastAsia="Times New Roman" w:hAnsi="Times New Roman" w:cs="Times New Roman"/>
          <w:b/>
          <w:bCs/>
          <w:sz w:val="28"/>
          <w:szCs w:val="28"/>
          <w:lang w:eastAsia="ru-RU"/>
        </w:rPr>
        <w:t xml:space="preserve">. </w:t>
      </w:r>
      <w:bookmarkStart w:id="40" w:name="_Toc501527061"/>
      <w:bookmarkStart w:id="41" w:name="_Toc501530249"/>
      <w:r w:rsidRPr="00C52015">
        <w:rPr>
          <w:rFonts w:ascii="Times New Roman" w:eastAsia="Times New Roman" w:hAnsi="Times New Roman" w:cs="Times New Roman"/>
          <w:b/>
          <w:bCs/>
          <w:sz w:val="28"/>
          <w:szCs w:val="28"/>
          <w:lang w:eastAsia="ru-RU"/>
        </w:rPr>
        <w:t xml:space="preserve">Материалы по обоснованию расчетных показателей, устанавливаемых в основной части местных нормативов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
          <w:bCs/>
          <w:sz w:val="28"/>
          <w:szCs w:val="28"/>
          <w:lang w:eastAsia="ru-RU"/>
        </w:rPr>
        <w:t>Тимашевского</w:t>
      </w:r>
      <w:proofErr w:type="spellEnd"/>
      <w:r w:rsidRPr="00C52015">
        <w:rPr>
          <w:rFonts w:ascii="Times New Roman" w:eastAsia="Times New Roman" w:hAnsi="Times New Roman" w:cs="Times New Roman"/>
          <w:b/>
          <w:bCs/>
          <w:sz w:val="28"/>
          <w:szCs w:val="28"/>
          <w:lang w:eastAsia="ru-RU"/>
        </w:rPr>
        <w:t xml:space="preserve"> района Краснодарского края</w:t>
      </w:r>
      <w:bookmarkEnd w:id="38"/>
      <w:bookmarkEnd w:id="39"/>
      <w:bookmarkEnd w:id="40"/>
      <w:bookmarkEnd w:id="41"/>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42" w:name="_Toc501527062"/>
      <w:bookmarkStart w:id="43" w:name="_Toc501530250"/>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44" w:name="_Toc128998700"/>
      <w:bookmarkStart w:id="45" w:name="_Toc527019571"/>
      <w:r w:rsidRPr="00C52015">
        <w:rPr>
          <w:rFonts w:ascii="Times New Roman" w:eastAsia="Times New Roman" w:hAnsi="Times New Roman" w:cs="Times New Roman"/>
          <w:b/>
          <w:bCs/>
          <w:sz w:val="28"/>
          <w:szCs w:val="28"/>
          <w:lang w:eastAsia="ru-RU"/>
        </w:rPr>
        <w:t>2.1. Современное состояние и перспективы развития</w:t>
      </w:r>
      <w:bookmarkEnd w:id="44"/>
      <w:r w:rsidRPr="00C52015">
        <w:rPr>
          <w:rFonts w:ascii="Times New Roman" w:eastAsia="Times New Roman" w:hAnsi="Times New Roman" w:cs="Times New Roman"/>
          <w:b/>
          <w:bCs/>
          <w:sz w:val="28"/>
          <w:szCs w:val="28"/>
          <w:lang w:eastAsia="ru-RU"/>
        </w:rPr>
        <w:t xml:space="preserve"> </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bookmarkEnd w:id="42"/>
    <w:bookmarkEnd w:id="43"/>
    <w:bookmarkEnd w:id="45"/>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2.1.1. </w:t>
      </w:r>
      <w:bookmarkStart w:id="46" w:name="_Hlk150714540"/>
      <w:r w:rsidRPr="00C52015">
        <w:rPr>
          <w:rFonts w:ascii="Times New Roman" w:eastAsia="Times New Roman" w:hAnsi="Times New Roman" w:cs="Times New Roman"/>
          <w:bCs/>
          <w:sz w:val="28"/>
          <w:szCs w:val="28"/>
          <w:lang w:eastAsia="ru-RU"/>
        </w:rPr>
        <w:t xml:space="preserve">Законом Краснодарского края от 05 мая 2004 года N 698-КЗ «Об установлении границ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C52015">
        <w:rPr>
          <w:rFonts w:ascii="Times New Roman" w:eastAsia="Times New Roman" w:hAnsi="Times New Roman" w:cs="Times New Roman"/>
          <w:bCs/>
          <w:sz w:val="28"/>
          <w:szCs w:val="28"/>
          <w:lang w:eastAsia="ru-RU"/>
        </w:rPr>
        <w:t>их  границ</w:t>
      </w:r>
      <w:proofErr w:type="gramEnd"/>
      <w:r w:rsidRPr="00C52015">
        <w:rPr>
          <w:rFonts w:ascii="Times New Roman" w:eastAsia="Times New Roman" w:hAnsi="Times New Roman" w:cs="Times New Roman"/>
          <w:bCs/>
          <w:sz w:val="28"/>
          <w:szCs w:val="28"/>
          <w:lang w:eastAsia="ru-RU"/>
        </w:rPr>
        <w:t xml:space="preserve">» </w:t>
      </w:r>
      <w:bookmarkEnd w:id="46"/>
      <w:r w:rsidRPr="00C52015">
        <w:rPr>
          <w:rFonts w:ascii="Times New Roman" w:eastAsia="Times New Roman" w:hAnsi="Times New Roman" w:cs="Times New Roman"/>
          <w:bCs/>
          <w:sz w:val="28"/>
          <w:szCs w:val="28"/>
          <w:lang w:eastAsia="ru-RU"/>
        </w:rPr>
        <w:t xml:space="preserve">Днепровское сельское поселение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Краснодарского края наделено статусом сельского поселения. Административным центром муниципального образования определена станица Днепровская. На территории сельского поселения находятся 7 населенных пунктов: станица Днепровская, хутор Димитрова, хутор Крупской, хутор Карла Маркса, хутор Калинина, хутор Ленина, хутор Ольховский.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Площадь территории сельского поселения составляет 121,78 км.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(8,1 % территории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2.1.2. Днепровское сельское поселение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расположено в центральной части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западнее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городского поселения. Сельское поселение имеет смежные границы: на севере - с </w:t>
      </w:r>
      <w:proofErr w:type="spellStart"/>
      <w:r w:rsidRPr="00C52015">
        <w:rPr>
          <w:rFonts w:ascii="Times New Roman" w:eastAsia="Times New Roman" w:hAnsi="Times New Roman" w:cs="Times New Roman"/>
          <w:bCs/>
          <w:sz w:val="28"/>
          <w:szCs w:val="28"/>
          <w:lang w:eastAsia="ru-RU"/>
        </w:rPr>
        <w:t>Роговским</w:t>
      </w:r>
      <w:proofErr w:type="spellEnd"/>
      <w:r w:rsidRPr="00C52015">
        <w:rPr>
          <w:rFonts w:ascii="Times New Roman" w:eastAsia="Times New Roman" w:hAnsi="Times New Roman" w:cs="Times New Roman"/>
          <w:bCs/>
          <w:sz w:val="28"/>
          <w:szCs w:val="28"/>
          <w:lang w:eastAsia="ru-RU"/>
        </w:rPr>
        <w:t xml:space="preserve"> сельским поселением, на востоке - с </w:t>
      </w:r>
      <w:proofErr w:type="spellStart"/>
      <w:r w:rsidRPr="00C52015">
        <w:rPr>
          <w:rFonts w:ascii="Times New Roman" w:eastAsia="Times New Roman" w:hAnsi="Times New Roman" w:cs="Times New Roman"/>
          <w:bCs/>
          <w:sz w:val="28"/>
          <w:szCs w:val="28"/>
          <w:lang w:eastAsia="ru-RU"/>
        </w:rPr>
        <w:t>Тимашевским</w:t>
      </w:r>
      <w:proofErr w:type="spellEnd"/>
      <w:r w:rsidRPr="00C52015">
        <w:rPr>
          <w:rFonts w:ascii="Times New Roman" w:eastAsia="Times New Roman" w:hAnsi="Times New Roman" w:cs="Times New Roman"/>
          <w:bCs/>
          <w:sz w:val="28"/>
          <w:szCs w:val="28"/>
          <w:lang w:eastAsia="ru-RU"/>
        </w:rPr>
        <w:t xml:space="preserve"> городским поселением, на </w:t>
      </w:r>
      <w:proofErr w:type="spellStart"/>
      <w:r w:rsidRPr="00C52015">
        <w:rPr>
          <w:rFonts w:ascii="Times New Roman" w:eastAsia="Times New Roman" w:hAnsi="Times New Roman" w:cs="Times New Roman"/>
          <w:bCs/>
          <w:sz w:val="28"/>
          <w:szCs w:val="28"/>
          <w:lang w:eastAsia="ru-RU"/>
        </w:rPr>
        <w:t>юго</w:t>
      </w:r>
      <w:proofErr w:type="spellEnd"/>
      <w:r w:rsidRPr="00C52015">
        <w:rPr>
          <w:rFonts w:ascii="Times New Roman" w:eastAsia="Times New Roman" w:hAnsi="Times New Roman" w:cs="Times New Roman"/>
          <w:bCs/>
          <w:sz w:val="28"/>
          <w:szCs w:val="28"/>
          <w:lang w:eastAsia="ru-RU"/>
        </w:rPr>
        <w:t xml:space="preserve"> – востоке – с Дербентским сельским поселением, на юге - с Поселковым сельским поселением, на западе - с </w:t>
      </w:r>
      <w:proofErr w:type="spellStart"/>
      <w:r w:rsidRPr="00C52015">
        <w:rPr>
          <w:rFonts w:ascii="Times New Roman" w:eastAsia="Times New Roman" w:hAnsi="Times New Roman" w:cs="Times New Roman"/>
          <w:bCs/>
          <w:sz w:val="28"/>
          <w:szCs w:val="28"/>
          <w:lang w:eastAsia="ru-RU"/>
        </w:rPr>
        <w:t>Роговским</w:t>
      </w:r>
      <w:proofErr w:type="spellEnd"/>
      <w:r w:rsidRPr="00C52015">
        <w:rPr>
          <w:rFonts w:ascii="Times New Roman" w:eastAsia="Times New Roman" w:hAnsi="Times New Roman" w:cs="Times New Roman"/>
          <w:bCs/>
          <w:sz w:val="28"/>
          <w:szCs w:val="28"/>
          <w:lang w:eastAsia="ru-RU"/>
        </w:rPr>
        <w:t xml:space="preserve"> сельскими поселением.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климатическим районированием для строительства (СП 131.13330.2020 «Строительная климатология») Днепровское сельское поселение относится к </w:t>
      </w:r>
      <w:r w:rsidRPr="00C52015">
        <w:rPr>
          <w:rFonts w:ascii="Times New Roman" w:eastAsia="Times New Roman" w:hAnsi="Times New Roman" w:cs="Times New Roman"/>
          <w:bCs/>
          <w:sz w:val="28"/>
          <w:szCs w:val="28"/>
          <w:lang w:val="en-US" w:eastAsia="ru-RU"/>
        </w:rPr>
        <w:t>III</w:t>
      </w:r>
      <w:r w:rsidRPr="00C52015">
        <w:rPr>
          <w:rFonts w:ascii="Times New Roman" w:eastAsia="Times New Roman" w:hAnsi="Times New Roman" w:cs="Times New Roman"/>
          <w:bCs/>
          <w:sz w:val="28"/>
          <w:szCs w:val="28"/>
          <w:lang w:eastAsia="ru-RU"/>
        </w:rPr>
        <w:t xml:space="preserve"> Б строи</w:t>
      </w:r>
      <w:r w:rsidRPr="00C52015">
        <w:rPr>
          <w:rFonts w:ascii="Times New Roman" w:eastAsia="Times New Roman" w:hAnsi="Times New Roman" w:cs="Times New Roman"/>
          <w:bCs/>
          <w:sz w:val="28"/>
          <w:szCs w:val="28"/>
          <w:lang w:eastAsia="ru-RU"/>
        </w:rPr>
        <w:softHyphen/>
        <w:t>тельно-климатическому району.</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5,719 тыс. человек.  При этом средняя плотность населения составляет 47 человек на км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 Днепровского сельского поселения, утвержденным решением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04 марта 2013 года № 181. </w:t>
      </w:r>
      <w:bookmarkStart w:id="47" w:name="_Hlk151922722"/>
      <w:r w:rsidRPr="00C52015">
        <w:rPr>
          <w:rFonts w:ascii="Times New Roman" w:eastAsia="Times New Roman" w:hAnsi="Times New Roman" w:cs="Times New Roman"/>
          <w:bCs/>
          <w:sz w:val="28"/>
          <w:szCs w:val="28"/>
          <w:lang w:eastAsia="ru-RU"/>
        </w:rPr>
        <w:t>Численность населения на 2030 год составит 6720 человек, на 2045 год – 7330 человек.</w:t>
      </w:r>
      <w:bookmarkEnd w:id="47"/>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48" w:name="_Toc128998701"/>
      <w:bookmarkStart w:id="49" w:name="_Hlk151922562"/>
      <w:r w:rsidRPr="00C52015">
        <w:rPr>
          <w:rFonts w:ascii="Times New Roman" w:eastAsia="Times New Roman" w:hAnsi="Times New Roman" w:cs="Times New Roman"/>
          <w:b/>
          <w:bCs/>
          <w:sz w:val="28"/>
          <w:szCs w:val="28"/>
          <w:lang w:eastAsia="ru-RU"/>
        </w:rPr>
        <w:t>Таблица 2.1.1 - Численность населения сельского поселения на 01.01.2023г. и прогноз ее изменения, тыс. чел.</w:t>
      </w:r>
      <w:bookmarkEnd w:id="4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C52015" w:rsidRPr="00C52015" w:rsidTr="009C5CE7">
        <w:trPr>
          <w:trHeight w:val="1021"/>
          <w:tblHeader/>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Название муниципального образования</w:t>
            </w:r>
          </w:p>
        </w:tc>
        <w:tc>
          <w:tcPr>
            <w:tcW w:w="234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Численность населения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 01.01.2023 г.</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Прогнозная численность населения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 2031 г.</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Прогнозная численность населения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 2046 г.</w:t>
            </w:r>
          </w:p>
        </w:tc>
      </w:tr>
      <w:tr w:rsidR="00C52015" w:rsidRPr="00C52015" w:rsidTr="009C5CE7">
        <w:trPr>
          <w:trHeight w:hRule="exact" w:val="28"/>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4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станица Днепровская</w:t>
            </w:r>
          </w:p>
        </w:tc>
        <w:tc>
          <w:tcPr>
            <w:tcW w:w="234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4,000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4,460</w:t>
            </w: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Димитрова</w:t>
            </w:r>
          </w:p>
        </w:tc>
        <w:tc>
          <w:tcPr>
            <w:tcW w:w="234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0,450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0,480</w:t>
            </w: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Крупской</w:t>
            </w:r>
          </w:p>
        </w:tc>
        <w:tc>
          <w:tcPr>
            <w:tcW w:w="2342"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0,190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0,190</w:t>
            </w: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Карла Маркса</w:t>
            </w:r>
          </w:p>
        </w:tc>
        <w:tc>
          <w:tcPr>
            <w:tcW w:w="2342"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0,090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0,090</w:t>
            </w: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Калинина</w:t>
            </w:r>
          </w:p>
        </w:tc>
        <w:tc>
          <w:tcPr>
            <w:tcW w:w="2342"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0,410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0,430</w:t>
            </w:r>
          </w:p>
        </w:tc>
      </w:tr>
      <w:tr w:rsidR="00C52015" w:rsidRPr="00C52015" w:rsidTr="009C5CE7">
        <w:trPr>
          <w:trHeight w:val="284"/>
        </w:trPr>
        <w:tc>
          <w:tcPr>
            <w:tcW w:w="3397"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Ленина</w:t>
            </w:r>
          </w:p>
        </w:tc>
        <w:tc>
          <w:tcPr>
            <w:tcW w:w="2342"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0,530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0,530</w:t>
            </w:r>
          </w:p>
        </w:tc>
      </w:tr>
      <w:tr w:rsidR="00C52015" w:rsidRPr="00C52015" w:rsidTr="009C5CE7">
        <w:trPr>
          <w:trHeight w:val="284"/>
        </w:trPr>
        <w:tc>
          <w:tcPr>
            <w:tcW w:w="3397"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хутор Ольховский</w:t>
            </w:r>
          </w:p>
        </w:tc>
        <w:tc>
          <w:tcPr>
            <w:tcW w:w="2342"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1,050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1,150</w:t>
            </w:r>
          </w:p>
        </w:tc>
      </w:tr>
      <w:tr w:rsidR="00C52015" w:rsidRPr="00C52015" w:rsidTr="009C5CE7">
        <w:trPr>
          <w:trHeight w:val="284"/>
        </w:trPr>
        <w:tc>
          <w:tcPr>
            <w:tcW w:w="3397"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Днепровское сельское поселение</w:t>
            </w:r>
          </w:p>
        </w:tc>
        <w:tc>
          <w:tcPr>
            <w:tcW w:w="234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5,719</w:t>
            </w:r>
          </w:p>
        </w:tc>
        <w:tc>
          <w:tcPr>
            <w:tcW w:w="2112"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6,720</w:t>
            </w:r>
          </w:p>
        </w:tc>
        <w:tc>
          <w:tcPr>
            <w:tcW w:w="1901" w:type="dxa"/>
            <w:vAlign w:val="center"/>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7,330</w:t>
            </w:r>
          </w:p>
        </w:tc>
      </w:tr>
      <w:bookmarkEnd w:id="49"/>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2.1.5. Развитие сельского поселения в основной степени зависит от работающих на его территории предприятий, крестьянских (фермерских) хозяйств, индивидуальных предпринимателей, учреждений социальной и коммунальной сферы. На территории сельского поселения работает крупное сельскохозяйственное предприятие ООО САФ «Русь», основными направлением деятельности которого являются растениеводство и животноводство.  Животноводством занимаются также личные подсобные хозяйства.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Немаловажный вклад в социально-экономическое развитие сельского поселения вносят, работающие на его территории, предприятия торговли и предприятия, оказывающие услуги.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По территории Днепровского сельского поселения проходят автодороги регионального значения: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г. Тимашевск – г. Приморско-Ахтарск (</w:t>
      </w:r>
      <w:r w:rsidRPr="00C52015">
        <w:rPr>
          <w:rFonts w:ascii="Times New Roman" w:eastAsia="Times New Roman" w:hAnsi="Times New Roman" w:cs="Times New Roman"/>
          <w:bCs/>
          <w:sz w:val="28"/>
          <w:szCs w:val="28"/>
          <w:lang w:val="en-US" w:eastAsia="ru-RU"/>
        </w:rPr>
        <w:t>II</w:t>
      </w:r>
      <w:r w:rsidRPr="00C52015">
        <w:rPr>
          <w:rFonts w:ascii="Times New Roman" w:eastAsia="Times New Roman" w:hAnsi="Times New Roman" w:cs="Times New Roman"/>
          <w:bCs/>
          <w:sz w:val="28"/>
          <w:szCs w:val="28"/>
          <w:lang w:eastAsia="ru-RU"/>
        </w:rPr>
        <w:t xml:space="preserve"> технической категории,);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г. Тимашевск – </w:t>
      </w:r>
      <w:proofErr w:type="spellStart"/>
      <w:r w:rsidRPr="00C52015">
        <w:rPr>
          <w:rFonts w:ascii="Times New Roman" w:eastAsia="Times New Roman" w:hAnsi="Times New Roman" w:cs="Times New Roman"/>
          <w:bCs/>
          <w:sz w:val="28"/>
          <w:szCs w:val="28"/>
          <w:lang w:eastAsia="ru-RU"/>
        </w:rPr>
        <w:t>ст-ца</w:t>
      </w:r>
      <w:proofErr w:type="spellEnd"/>
      <w:r w:rsidRPr="00C52015">
        <w:rPr>
          <w:rFonts w:ascii="Times New Roman" w:eastAsia="Times New Roman" w:hAnsi="Times New Roman" w:cs="Times New Roman"/>
          <w:bCs/>
          <w:sz w:val="28"/>
          <w:szCs w:val="28"/>
          <w:lang w:eastAsia="ru-RU"/>
        </w:rPr>
        <w:t xml:space="preserve"> Полтавская (</w:t>
      </w:r>
      <w:r w:rsidRPr="00C52015">
        <w:rPr>
          <w:rFonts w:ascii="Times New Roman" w:eastAsia="Times New Roman" w:hAnsi="Times New Roman" w:cs="Times New Roman"/>
          <w:bCs/>
          <w:sz w:val="28"/>
          <w:szCs w:val="28"/>
          <w:lang w:val="en-US" w:eastAsia="ru-RU"/>
        </w:rPr>
        <w:t>II</w:t>
      </w:r>
      <w:r w:rsidRPr="00C52015">
        <w:rPr>
          <w:rFonts w:ascii="Times New Roman" w:eastAsia="Times New Roman" w:hAnsi="Times New Roman" w:cs="Times New Roman"/>
          <w:bCs/>
          <w:sz w:val="28"/>
          <w:szCs w:val="28"/>
          <w:lang w:eastAsia="ru-RU"/>
        </w:rPr>
        <w:t xml:space="preserve"> технической категории);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подъезд к </w:t>
      </w:r>
      <w:proofErr w:type="spellStart"/>
      <w:r w:rsidRPr="00C52015">
        <w:rPr>
          <w:rFonts w:ascii="Times New Roman" w:eastAsia="Times New Roman" w:hAnsi="Times New Roman" w:cs="Times New Roman"/>
          <w:bCs/>
          <w:sz w:val="28"/>
          <w:szCs w:val="28"/>
          <w:lang w:eastAsia="ru-RU"/>
        </w:rPr>
        <w:t>ст-це</w:t>
      </w:r>
      <w:proofErr w:type="spellEnd"/>
      <w:r w:rsidRPr="00C52015">
        <w:rPr>
          <w:rFonts w:ascii="Times New Roman" w:eastAsia="Times New Roman" w:hAnsi="Times New Roman" w:cs="Times New Roman"/>
          <w:bCs/>
          <w:sz w:val="28"/>
          <w:szCs w:val="28"/>
          <w:lang w:eastAsia="ru-RU"/>
        </w:rPr>
        <w:t xml:space="preserve"> Днепровская (</w:t>
      </w:r>
      <w:r w:rsidRPr="00C52015">
        <w:rPr>
          <w:rFonts w:ascii="Times New Roman" w:eastAsia="Times New Roman" w:hAnsi="Times New Roman" w:cs="Times New Roman"/>
          <w:bCs/>
          <w:sz w:val="28"/>
          <w:szCs w:val="28"/>
          <w:lang w:val="en-US" w:eastAsia="ru-RU"/>
        </w:rPr>
        <w:t>IV</w:t>
      </w:r>
      <w:r w:rsidRPr="00C52015">
        <w:rPr>
          <w:rFonts w:ascii="Times New Roman" w:eastAsia="Times New Roman" w:hAnsi="Times New Roman" w:cs="Times New Roman"/>
          <w:bCs/>
          <w:sz w:val="28"/>
          <w:szCs w:val="28"/>
          <w:lang w:eastAsia="ru-RU"/>
        </w:rPr>
        <w:t xml:space="preserve"> технической категории);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х. Ленина – х. Димитрова (</w:t>
      </w:r>
      <w:r w:rsidRPr="00C52015">
        <w:rPr>
          <w:rFonts w:ascii="Times New Roman" w:eastAsia="Times New Roman" w:hAnsi="Times New Roman" w:cs="Times New Roman"/>
          <w:bCs/>
          <w:sz w:val="28"/>
          <w:szCs w:val="28"/>
          <w:lang w:val="en-US" w:eastAsia="ru-RU"/>
        </w:rPr>
        <w:t>IV</w:t>
      </w:r>
      <w:r w:rsidRPr="00C52015">
        <w:rPr>
          <w:rFonts w:ascii="Times New Roman" w:eastAsia="Times New Roman" w:hAnsi="Times New Roman" w:cs="Times New Roman"/>
          <w:bCs/>
          <w:sz w:val="28"/>
          <w:szCs w:val="28"/>
          <w:lang w:eastAsia="ru-RU"/>
        </w:rPr>
        <w:t xml:space="preserve"> технической категории);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w:t>
      </w:r>
      <w:proofErr w:type="spellStart"/>
      <w:r w:rsidRPr="00C52015">
        <w:rPr>
          <w:rFonts w:ascii="Times New Roman" w:eastAsia="Times New Roman" w:hAnsi="Times New Roman" w:cs="Times New Roman"/>
          <w:bCs/>
          <w:sz w:val="28"/>
          <w:szCs w:val="28"/>
          <w:lang w:eastAsia="ru-RU"/>
        </w:rPr>
        <w:t>ст-ца</w:t>
      </w:r>
      <w:proofErr w:type="spellEnd"/>
      <w:r w:rsidRPr="00C52015">
        <w:rPr>
          <w:rFonts w:ascii="Times New Roman" w:eastAsia="Times New Roman" w:hAnsi="Times New Roman" w:cs="Times New Roman"/>
          <w:bCs/>
          <w:sz w:val="28"/>
          <w:szCs w:val="28"/>
          <w:lang w:eastAsia="ru-RU"/>
        </w:rPr>
        <w:t xml:space="preserve"> Днепровская – х. Димитрова (</w:t>
      </w:r>
      <w:r w:rsidRPr="00C52015">
        <w:rPr>
          <w:rFonts w:ascii="Times New Roman" w:eastAsia="Times New Roman" w:hAnsi="Times New Roman" w:cs="Times New Roman"/>
          <w:bCs/>
          <w:sz w:val="28"/>
          <w:szCs w:val="28"/>
          <w:lang w:val="en-US" w:eastAsia="ru-RU"/>
        </w:rPr>
        <w:t>IV</w:t>
      </w:r>
      <w:r w:rsidRPr="00C52015">
        <w:rPr>
          <w:rFonts w:ascii="Times New Roman" w:eastAsia="Times New Roman" w:hAnsi="Times New Roman" w:cs="Times New Roman"/>
          <w:bCs/>
          <w:sz w:val="28"/>
          <w:szCs w:val="28"/>
          <w:lang w:eastAsia="ru-RU"/>
        </w:rPr>
        <w:t xml:space="preserve"> технической категории).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По территории Днепровского сельского поселения с севера на восток проходит железная дорога Приморско-Ахтарск - Тимашевск и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разъезд.</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2.1.6. Анализ прогноза социально-экономического развития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на 2022-2024 годы, одобренного постановление администрации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10 ноября 2021 года № 85, выявил главные направления развития сельского поселения. Основной целью является </w:t>
      </w:r>
      <w:r w:rsidRPr="00C52015">
        <w:rPr>
          <w:rFonts w:ascii="Times New Roman" w:eastAsia="Times New Roman" w:hAnsi="Times New Roman" w:cs="Times New Roman"/>
          <w:bCs/>
          <w:sz w:val="28"/>
          <w:szCs w:val="28"/>
          <w:lang w:eastAsia="ru-RU"/>
        </w:rPr>
        <w:lastRenderedPageBreak/>
        <w:t xml:space="preserve">повышение уровня жизни населения, проживающего в Днепровском сельском поселении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Местные нормативы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50" w:name="_Toc128998702"/>
      <w:bookmarkStart w:id="51" w:name="_Toc501527083"/>
      <w:bookmarkStart w:id="52" w:name="_Toc501530271"/>
      <w:bookmarkStart w:id="53" w:name="_Toc527019588"/>
      <w:r w:rsidRPr="00C52015">
        <w:rPr>
          <w:rFonts w:ascii="Times New Roman" w:eastAsia="Times New Roman" w:hAnsi="Times New Roman" w:cs="Times New Roman"/>
          <w:b/>
          <w:bCs/>
          <w:sz w:val="28"/>
          <w:szCs w:val="28"/>
          <w:lang w:eastAsia="ru-RU"/>
        </w:rPr>
        <w:t>2.2. Обоснование предмета нормирования – перечня областей, для которых устанавливаются расчетные показатели, и перечня показателей</w:t>
      </w:r>
      <w:bookmarkEnd w:id="50"/>
      <w:r w:rsidRPr="00C52015">
        <w:rPr>
          <w:rFonts w:ascii="Times New Roman" w:eastAsia="Times New Roman" w:hAnsi="Times New Roman" w:cs="Times New Roman"/>
          <w:b/>
          <w:bCs/>
          <w:sz w:val="28"/>
          <w:szCs w:val="28"/>
          <w:lang w:eastAsia="ru-RU"/>
        </w:rPr>
        <w:t xml:space="preserve">                                             </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 131-ФЗ «Об общих принципах организации местного самоуправления в Российской Федерации», Закона Краснодарского края от 21.07.2008 года N1540-КЗ "Градостроительный кодекс Краснодарского края", устава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определяющих полномочия органов местного самоуправления.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приведен в таблице «А.2» приложения «А» настоящих Нормативов.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54" w:name="_Toc128998703"/>
      <w:r w:rsidRPr="00C52015">
        <w:rPr>
          <w:rFonts w:ascii="Times New Roman" w:eastAsia="Times New Roman" w:hAnsi="Times New Roman" w:cs="Times New Roman"/>
          <w:b/>
          <w:bCs/>
          <w:sz w:val="28"/>
          <w:szCs w:val="28"/>
          <w:lang w:eastAsia="ru-RU"/>
        </w:rPr>
        <w:t>2.3. Обоснование расчетных показателей, устанавливаемых для объектов местного значения Днепровского сельского поселения</w:t>
      </w:r>
      <w:bookmarkEnd w:id="54"/>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55" w:name="_Toc128998704"/>
      <w:r w:rsidRPr="00C52015">
        <w:rPr>
          <w:rFonts w:ascii="Times New Roman" w:eastAsia="Times New Roman" w:hAnsi="Times New Roman" w:cs="Times New Roman"/>
          <w:b/>
          <w:bCs/>
          <w:sz w:val="28"/>
          <w:szCs w:val="28"/>
          <w:lang w:eastAsia="ru-RU"/>
        </w:rPr>
        <w:t>2.3.1. Обоснование расчетных показателей объектов в области культуры</w:t>
      </w:r>
      <w:bookmarkEnd w:id="51"/>
      <w:bookmarkEnd w:id="52"/>
      <w:bookmarkEnd w:id="53"/>
      <w:bookmarkEnd w:id="55"/>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2.3.1.1. </w:t>
      </w:r>
      <w:bookmarkStart w:id="56" w:name="_Hlk127790195"/>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населения сельского поселения </w:t>
      </w:r>
      <w:bookmarkEnd w:id="56"/>
      <w:r w:rsidRPr="00C52015">
        <w:rPr>
          <w:rFonts w:ascii="Times New Roman" w:eastAsia="Times New Roman" w:hAnsi="Times New Roman" w:cs="Times New Roman"/>
          <w:bCs/>
          <w:sz w:val="28"/>
          <w:szCs w:val="28"/>
          <w:lang w:eastAsia="ru-RU"/>
        </w:rPr>
        <w:t>объектами культуры, такими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57" w:name="_Toc501527084"/>
      <w:bookmarkStart w:id="58" w:name="_Toc501530272"/>
      <w:bookmarkStart w:id="59" w:name="_Toc527019589"/>
      <w:bookmarkStart w:id="60" w:name="_Toc128998705"/>
      <w:r w:rsidRPr="00C52015">
        <w:rPr>
          <w:rFonts w:ascii="Times New Roman" w:eastAsia="Times New Roman" w:hAnsi="Times New Roman" w:cs="Times New Roman"/>
          <w:b/>
          <w:bCs/>
          <w:sz w:val="28"/>
          <w:szCs w:val="28"/>
          <w:lang w:eastAsia="ru-RU"/>
        </w:rPr>
        <w:lastRenderedPageBreak/>
        <w:t>2.3.2. Обоснование расчетных показателей объектов в области физической культуры и спорта</w:t>
      </w:r>
      <w:bookmarkEnd w:id="57"/>
      <w:bookmarkEnd w:id="58"/>
      <w:bookmarkEnd w:id="59"/>
      <w:bookmarkEnd w:id="60"/>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C52015">
        <w:rPr>
          <w:rFonts w:ascii="Times New Roman" w:eastAsia="Times New Roman" w:hAnsi="Times New Roman" w:cs="Times New Roman"/>
          <w:bCs/>
          <w:sz w:val="28"/>
          <w:szCs w:val="28"/>
          <w:lang w:eastAsia="ru-RU"/>
        </w:rPr>
        <w:t>ЕПСнорм</w:t>
      </w:r>
      <w:proofErr w:type="spellEnd"/>
      <w:r w:rsidRPr="00C52015">
        <w:rPr>
          <w:rFonts w:ascii="Times New Roman" w:eastAsia="Times New Roman" w:hAnsi="Times New Roman" w:cs="Times New Roman"/>
          <w:bCs/>
          <w:sz w:val="28"/>
          <w:szCs w:val="28"/>
          <w:lang w:eastAsia="ru-RU"/>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так как для систематических занятий физической культурой и спортом жителями Днепровского сельского поселения могут использоваться спортивные объекты, </w:t>
      </w:r>
      <w:bookmarkStart w:id="61" w:name="_Hlk128941510"/>
      <w:r w:rsidRPr="00C52015">
        <w:rPr>
          <w:rFonts w:ascii="Times New Roman" w:eastAsia="Times New Roman" w:hAnsi="Times New Roman" w:cs="Times New Roman"/>
          <w:bCs/>
          <w:sz w:val="28"/>
          <w:szCs w:val="28"/>
          <w:lang w:eastAsia="ru-RU"/>
        </w:rPr>
        <w:t>являющиеся объектами местного значения муниципального района,</w:t>
      </w:r>
      <w:bookmarkEnd w:id="61"/>
      <w:r w:rsidRPr="00C52015">
        <w:rPr>
          <w:rFonts w:ascii="Times New Roman" w:eastAsia="Times New Roman" w:hAnsi="Times New Roman" w:cs="Times New Roman"/>
          <w:bCs/>
          <w:sz w:val="28"/>
          <w:szCs w:val="28"/>
          <w:lang w:eastAsia="ru-RU"/>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Усредненный норматив единовременной пропускной </w:t>
      </w:r>
      <w:bookmarkStart w:id="62" w:name="_Hlk128507552"/>
      <w:r w:rsidRPr="00C52015">
        <w:rPr>
          <w:rFonts w:ascii="Times New Roman" w:eastAsia="Times New Roman" w:hAnsi="Times New Roman" w:cs="Times New Roman"/>
          <w:bCs/>
          <w:sz w:val="28"/>
          <w:szCs w:val="28"/>
          <w:lang w:eastAsia="ru-RU"/>
        </w:rPr>
        <w:t xml:space="preserve">способности объектов физкультуры и спорта </w:t>
      </w:r>
      <w:bookmarkEnd w:id="62"/>
      <w:r w:rsidRPr="00C52015">
        <w:rPr>
          <w:rFonts w:ascii="Times New Roman" w:eastAsia="Times New Roman" w:hAnsi="Times New Roman" w:cs="Times New Roman"/>
          <w:bCs/>
          <w:sz w:val="28"/>
          <w:szCs w:val="28"/>
          <w:lang w:eastAsia="ru-RU"/>
        </w:rPr>
        <w:t>на 1 тыс. человек установлен по отношению к 2030 и 2040 годам.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 соответствии с целевыми показателями развития спортивной инфраструктуры в муниципальных образованиях Краснодарского края, </w:t>
      </w:r>
      <w:r w:rsidRPr="00C52015">
        <w:rPr>
          <w:rFonts w:ascii="Times New Roman" w:eastAsia="Times New Roman" w:hAnsi="Times New Roman" w:cs="Times New Roman"/>
          <w:bCs/>
          <w:sz w:val="28"/>
          <w:szCs w:val="28"/>
          <w:lang w:eastAsia="ru-RU"/>
        </w:rPr>
        <w:lastRenderedPageBreak/>
        <w:t xml:space="preserve">определенными Стратегией развития физической культуры и спорта Краснодарского края на период до 2030 год, </w:t>
      </w:r>
      <w:bookmarkStart w:id="63" w:name="_Hlk127891144"/>
      <w:r w:rsidRPr="00C52015">
        <w:rPr>
          <w:rFonts w:ascii="Times New Roman" w:eastAsia="Times New Roman" w:hAnsi="Times New Roman" w:cs="Times New Roman"/>
          <w:bCs/>
          <w:sz w:val="28"/>
          <w:szCs w:val="28"/>
          <w:lang w:eastAsia="ru-RU"/>
        </w:rPr>
        <w:t xml:space="preserve">уровень обеспеченности граждан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спортивными сооружениями, </w:t>
      </w:r>
      <w:bookmarkEnd w:id="63"/>
      <w:r w:rsidRPr="00C52015">
        <w:rPr>
          <w:rFonts w:ascii="Times New Roman" w:eastAsia="Times New Roman" w:hAnsi="Times New Roman" w:cs="Times New Roman"/>
          <w:bCs/>
          <w:sz w:val="28"/>
          <w:szCs w:val="28"/>
          <w:lang w:eastAsia="ru-RU"/>
        </w:rPr>
        <w:t xml:space="preserve">исходя из единовременной пропускной способности объектов спорта, к 2030 году должен составить 48,2%.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Усредненный норматив единовременной пропускной способности ЕПС норм. к 2030 году рассчитан по формуле: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C52015" w:rsidRPr="00C52015" w:rsidTr="009C5CE7">
        <w:trPr>
          <w:trHeight w:val="282"/>
        </w:trPr>
        <w:tc>
          <w:tcPr>
            <w:tcW w:w="209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83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(Но х 0,122) х </w:t>
            </w:r>
            <w:proofErr w:type="spellStart"/>
            <w:r w:rsidRPr="00C52015">
              <w:rPr>
                <w:rFonts w:ascii="Times New Roman" w:eastAsia="Times New Roman" w:hAnsi="Times New Roman" w:cs="Times New Roman"/>
                <w:bCs/>
                <w:sz w:val="28"/>
                <w:szCs w:val="28"/>
                <w:lang w:eastAsia="ru-RU"/>
              </w:rPr>
              <w:t>Уо</w:t>
            </w:r>
            <w:proofErr w:type="spellEnd"/>
          </w:p>
        </w:tc>
        <w:tc>
          <w:tcPr>
            <w:tcW w:w="17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269"/>
        </w:trPr>
        <w:tc>
          <w:tcPr>
            <w:tcW w:w="209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ЕПС норм =</w:t>
            </w:r>
          </w:p>
        </w:tc>
        <w:tc>
          <w:tcPr>
            <w:tcW w:w="283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____________________</w:t>
            </w:r>
          </w:p>
        </w:tc>
        <w:tc>
          <w:tcPr>
            <w:tcW w:w="17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где</w:t>
            </w:r>
          </w:p>
        </w:tc>
      </w:tr>
      <w:tr w:rsidR="00C52015" w:rsidRPr="00C52015" w:rsidTr="009C5CE7">
        <w:trPr>
          <w:trHeight w:val="269"/>
        </w:trPr>
        <w:tc>
          <w:tcPr>
            <w:tcW w:w="209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83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100</w:t>
            </w:r>
          </w:p>
        </w:tc>
        <w:tc>
          <w:tcPr>
            <w:tcW w:w="17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ЕПСнорм</w:t>
      </w:r>
      <w:proofErr w:type="spellEnd"/>
      <w:r w:rsidRPr="00C52015">
        <w:rPr>
          <w:rFonts w:ascii="Times New Roman" w:eastAsia="Times New Roman" w:hAnsi="Times New Roman" w:cs="Times New Roman"/>
          <w:bCs/>
          <w:sz w:val="28"/>
          <w:szCs w:val="28"/>
          <w:lang w:eastAsia="ru-RU"/>
        </w:rPr>
        <w:t>. - усредненный норматив единовременной пропускной способности спортивных сооружений к 2030 году,</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Но – прогнозная численность населения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на 2030 год,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0,122 - установленный коэффициент обеспеченности спортивными сооружениями,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Уо</w:t>
      </w:r>
      <w:proofErr w:type="spellEnd"/>
      <w:r w:rsidRPr="00C52015">
        <w:rPr>
          <w:rFonts w:ascii="Times New Roman" w:eastAsia="Times New Roman" w:hAnsi="Times New Roman" w:cs="Times New Roman"/>
          <w:bCs/>
          <w:sz w:val="28"/>
          <w:szCs w:val="28"/>
          <w:lang w:eastAsia="ru-RU"/>
        </w:rPr>
        <w:t xml:space="preserve"> - уровень обеспеченности населения спортивными сооружениями.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C52015" w:rsidRPr="00C52015" w:rsidTr="009C5CE7">
        <w:trPr>
          <w:trHeight w:hRule="exact" w:val="310"/>
        </w:trPr>
        <w:tc>
          <w:tcPr>
            <w:tcW w:w="207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30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(110100 х 0,122) х 48,2</w:t>
            </w:r>
          </w:p>
        </w:tc>
        <w:tc>
          <w:tcPr>
            <w:tcW w:w="261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310"/>
        </w:trPr>
        <w:tc>
          <w:tcPr>
            <w:tcW w:w="207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ЕПС норм. =</w:t>
            </w:r>
          </w:p>
        </w:tc>
        <w:tc>
          <w:tcPr>
            <w:tcW w:w="30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________________________</w:t>
            </w:r>
          </w:p>
        </w:tc>
        <w:tc>
          <w:tcPr>
            <w:tcW w:w="261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6474</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310"/>
        </w:trPr>
        <w:tc>
          <w:tcPr>
            <w:tcW w:w="207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30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100</w:t>
            </w:r>
          </w:p>
        </w:tc>
        <w:tc>
          <w:tcPr>
            <w:tcW w:w="261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плоскостных спортсооружений;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спортивных залов, 2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других объектов, 1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объектов рекреационной инфраструктуры, приспособленных для занятий физической культурой и спортом.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4" w:name="_Hlk127890352"/>
      <w:r w:rsidRPr="00C52015">
        <w:rPr>
          <w:rFonts w:ascii="Times New Roman" w:eastAsia="Times New Roman" w:hAnsi="Times New Roman" w:cs="Times New Roman"/>
          <w:bCs/>
          <w:sz w:val="28"/>
          <w:szCs w:val="28"/>
          <w:lang w:eastAsia="ru-RU"/>
        </w:rPr>
        <w:t>с требованиями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65" w:name="_Hlk128948457"/>
      <w:bookmarkEnd w:id="64"/>
      <w:r w:rsidRPr="00C52015">
        <w:rPr>
          <w:rFonts w:ascii="Times New Roman" w:eastAsia="Times New Roman" w:hAnsi="Times New Roman" w:cs="Times New Roman"/>
          <w:bCs/>
          <w:sz w:val="28"/>
          <w:szCs w:val="28"/>
          <w:lang w:eastAsia="ru-RU"/>
        </w:rPr>
        <w:lastRenderedPageBreak/>
        <w:t xml:space="preserve">2.3.2.3. </w:t>
      </w:r>
      <w:bookmarkEnd w:id="65"/>
      <w:r w:rsidRPr="00C52015">
        <w:rPr>
          <w:rFonts w:ascii="Times New Roman" w:eastAsia="Times New Roman" w:hAnsi="Times New Roman" w:cs="Times New Roman"/>
          <w:bCs/>
          <w:sz w:val="28"/>
          <w:szCs w:val="28"/>
          <w:lang w:eastAsia="ru-RU"/>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6" w:name="_Hlk150979769"/>
      <w:r w:rsidRPr="00C52015">
        <w:rPr>
          <w:rFonts w:ascii="Times New Roman" w:eastAsia="Times New Roman" w:hAnsi="Times New Roman" w:cs="Times New Roman"/>
          <w:bCs/>
          <w:sz w:val="28"/>
          <w:szCs w:val="28"/>
          <w:lang w:eastAsia="ru-RU"/>
        </w:rPr>
        <w:t>материалов по обоснованию</w:t>
      </w:r>
      <w:bookmarkEnd w:id="66"/>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67" w:name="_Toc122206675"/>
      <w:bookmarkStart w:id="68" w:name="_Hlk128913003"/>
      <w:r w:rsidRPr="00C52015">
        <w:rPr>
          <w:rFonts w:ascii="Times New Roman" w:eastAsia="Times New Roman" w:hAnsi="Times New Roman" w:cs="Times New Roman"/>
          <w:bCs/>
          <w:sz w:val="28"/>
          <w:szCs w:val="28"/>
          <w:lang w:eastAsia="ru-RU"/>
        </w:rPr>
        <w:t>2.3.3. Обоснование расчетных показателей объектов в области обеспеченности объектами торговли</w:t>
      </w:r>
      <w:bookmarkEnd w:id="67"/>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2.3.3.1. 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 основной части).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2.3.3.2.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2.3.3.3. Расчетные показатели максимально допустимого уровня территориальной доступности для объектов местного значения не нормируются. </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69" w:name="_Toc501527085"/>
      <w:bookmarkStart w:id="70" w:name="_Toc501530273"/>
      <w:bookmarkStart w:id="71" w:name="_Toc128998706"/>
      <w:bookmarkEnd w:id="68"/>
      <w:r w:rsidRPr="00C52015">
        <w:rPr>
          <w:rFonts w:ascii="Times New Roman" w:eastAsia="Times New Roman" w:hAnsi="Times New Roman" w:cs="Times New Roman"/>
          <w:b/>
          <w:bCs/>
          <w:sz w:val="28"/>
          <w:szCs w:val="28"/>
          <w:lang w:eastAsia="ru-RU"/>
        </w:rPr>
        <w:t xml:space="preserve">2.3.4.  Обоснование расчетных показателей объектов в области </w:t>
      </w:r>
      <w:bookmarkEnd w:id="69"/>
      <w:bookmarkEnd w:id="70"/>
      <w:r w:rsidRPr="00C52015">
        <w:rPr>
          <w:rFonts w:ascii="Times New Roman" w:eastAsia="Times New Roman" w:hAnsi="Times New Roman" w:cs="Times New Roman"/>
          <w:b/>
          <w:bCs/>
          <w:sz w:val="28"/>
          <w:szCs w:val="28"/>
          <w:lang w:eastAsia="ru-RU"/>
        </w:rPr>
        <w:t>формирование и содержание архивных фондов сельского поселения</w:t>
      </w:r>
      <w:bookmarkEnd w:id="71"/>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2" w:name="_Hlk128942130"/>
      <w:r w:rsidRPr="00C52015">
        <w:rPr>
          <w:rFonts w:ascii="Times New Roman" w:eastAsia="Times New Roman" w:hAnsi="Times New Roman" w:cs="Times New Roman"/>
          <w:bCs/>
          <w:sz w:val="28"/>
          <w:szCs w:val="28"/>
          <w:lang w:eastAsia="ru-RU"/>
        </w:rPr>
        <w:lastRenderedPageBreak/>
        <w:t>приняты в соответствии с РНГП Краснодарского края, (п. 4.3.69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73" w:name="_Toc128949376"/>
      <w:bookmarkStart w:id="74" w:name="_Toc128998707"/>
      <w:bookmarkEnd w:id="72"/>
      <w:r w:rsidRPr="00C52015">
        <w:rPr>
          <w:rFonts w:ascii="Times New Roman" w:eastAsia="Times New Roman" w:hAnsi="Times New Roman" w:cs="Times New Roman"/>
          <w:bCs/>
          <w:sz w:val="28"/>
          <w:szCs w:val="28"/>
          <w:lang w:eastAsia="ru-RU"/>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3"/>
      <w:bookmarkEnd w:id="74"/>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75" w:name="_Hlk129853864"/>
      <w:bookmarkStart w:id="76" w:name="_Toc128998708"/>
      <w:r w:rsidRPr="00C52015">
        <w:rPr>
          <w:rFonts w:ascii="Times New Roman" w:eastAsia="Times New Roman" w:hAnsi="Times New Roman" w:cs="Times New Roman"/>
          <w:b/>
          <w:bCs/>
          <w:sz w:val="28"/>
          <w:szCs w:val="28"/>
          <w:lang w:eastAsia="ru-RU"/>
        </w:rPr>
        <w:t>2.3.5.  Обоснование расчетных показателей объектов в области создания условий для массового отдыха и благоустройства территории</w:t>
      </w:r>
      <w:bookmarkEnd w:id="75"/>
      <w:bookmarkEnd w:id="76"/>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77" w:name="_Hlk128948564"/>
      <w:r w:rsidRPr="00C52015">
        <w:rPr>
          <w:rFonts w:ascii="Times New Roman" w:eastAsia="Times New Roman" w:hAnsi="Times New Roman" w:cs="Times New Roman"/>
          <w:bCs/>
          <w:sz w:val="28"/>
          <w:szCs w:val="28"/>
          <w:lang w:eastAsia="ru-RU"/>
        </w:rPr>
        <w:t>2.3.5</w:t>
      </w:r>
      <w:bookmarkEnd w:id="77"/>
      <w:r w:rsidRPr="00C52015">
        <w:rPr>
          <w:rFonts w:ascii="Times New Roman" w:eastAsia="Times New Roman" w:hAnsi="Times New Roman" w:cs="Times New Roman"/>
          <w:bCs/>
          <w:sz w:val="28"/>
          <w:szCs w:val="28"/>
          <w:lang w:eastAsia="ru-RU"/>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РНГП Краснодарского края, (таблица 52 основной части).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78" w:name="_Hlk151836048"/>
      <w:r w:rsidRPr="00C52015">
        <w:rPr>
          <w:rFonts w:ascii="Times New Roman" w:eastAsia="Times New Roman" w:hAnsi="Times New Roman" w:cs="Times New Roman"/>
          <w:bCs/>
          <w:sz w:val="28"/>
          <w:szCs w:val="28"/>
          <w:lang w:eastAsia="ru-RU"/>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минимально допустимого уровня обеспеченности парками, бульварами (пешеходными аллеями), скверами не нормируются.</w:t>
      </w:r>
    </w:p>
    <w:bookmarkEnd w:id="78"/>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 4.4.8 – 4.4.11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 4.4.21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 4.4.23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2.3.5.3. Соотношение элементов территории бульвара следует принимать в соответствии с требованиями РНГП Краснодарского края, (таблица 53 основной части). Соотношение элементов территории сквера следует принимать согласно РНГП Краснодарского края (таблица 54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2.3.5.7. Расчет </w:t>
      </w:r>
      <w:bookmarkStart w:id="79" w:name="_Hlk150934026"/>
      <w:r w:rsidRPr="00C52015">
        <w:rPr>
          <w:rFonts w:ascii="Times New Roman" w:eastAsia="Times New Roman" w:hAnsi="Times New Roman" w:cs="Times New Roman"/>
          <w:bCs/>
          <w:sz w:val="28"/>
          <w:szCs w:val="28"/>
          <w:lang w:eastAsia="ru-RU"/>
        </w:rPr>
        <w:t xml:space="preserve">числа единовременных посетителей пляжей </w:t>
      </w:r>
      <w:bookmarkEnd w:id="79"/>
      <w:r w:rsidRPr="00C52015">
        <w:rPr>
          <w:rFonts w:ascii="Times New Roman" w:eastAsia="Times New Roman" w:hAnsi="Times New Roman" w:cs="Times New Roman"/>
          <w:bCs/>
          <w:sz w:val="28"/>
          <w:szCs w:val="28"/>
          <w:lang w:eastAsia="ru-RU"/>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C52015" w:rsidRPr="00C52015" w:rsidTr="009C5CE7">
        <w:trPr>
          <w:trHeight w:val="371"/>
        </w:trPr>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      ЕПП</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w:t>
            </w: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х К</w:t>
            </w:r>
            <w:r w:rsidRPr="00C52015">
              <w:rPr>
                <w:rFonts w:ascii="Times New Roman" w:eastAsia="Times New Roman" w:hAnsi="Times New Roman" w:cs="Times New Roman"/>
                <w:bCs/>
                <w:sz w:val="28"/>
                <w:szCs w:val="28"/>
                <w:vertAlign w:val="subscript"/>
                <w:lang w:eastAsia="ru-RU"/>
              </w:rPr>
              <w:t>1</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ЕПП – число единовременных посетителей пляжей, чел.;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 - общая численности населения сельского поселения на перспективу, чел;</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Численность населения сельского поселения на перспективу - 7330 человек.</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C52015" w:rsidRPr="00C52015" w:rsidTr="009C5CE7">
        <w:trPr>
          <w:trHeight w:val="371"/>
        </w:trPr>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ЕПП</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w:t>
            </w:r>
          </w:p>
        </w:tc>
        <w:tc>
          <w:tcPr>
            <w:tcW w:w="308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7330</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х 0,15 = 1100 чел.</w:t>
            </w:r>
          </w:p>
        </w:tc>
        <w:tc>
          <w:tcPr>
            <w:tcW w:w="509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66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(ЕПП х ТП </w:t>
            </w:r>
            <w:r w:rsidRPr="00C52015">
              <w:rPr>
                <w:rFonts w:ascii="Times New Roman" w:eastAsia="Times New Roman" w:hAnsi="Times New Roman" w:cs="Times New Roman"/>
                <w:bCs/>
                <w:sz w:val="28"/>
                <w:szCs w:val="28"/>
                <w:vertAlign w:val="subscript"/>
                <w:lang w:eastAsia="ru-RU"/>
              </w:rPr>
              <w:t>пос.</w:t>
            </w:r>
            <w:r w:rsidRPr="00C52015">
              <w:rPr>
                <w:rFonts w:ascii="Times New Roman" w:eastAsia="Times New Roman" w:hAnsi="Times New Roman" w:cs="Times New Roman"/>
                <w:bCs/>
                <w:sz w:val="28"/>
                <w:szCs w:val="28"/>
                <w:lang w:eastAsia="ru-RU"/>
              </w:rPr>
              <w:t xml:space="preserve">) х 1000 </w:t>
            </w:r>
          </w:p>
        </w:tc>
        <w:tc>
          <w:tcPr>
            <w:tcW w:w="552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371"/>
        </w:trPr>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ОП</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w:t>
            </w:r>
          </w:p>
        </w:tc>
        <w:tc>
          <w:tcPr>
            <w:tcW w:w="266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______________________</w:t>
            </w:r>
          </w:p>
        </w:tc>
        <w:tc>
          <w:tcPr>
            <w:tcW w:w="552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где</w:t>
            </w:r>
          </w:p>
        </w:tc>
      </w:tr>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66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w:t>
            </w:r>
          </w:p>
        </w:tc>
        <w:tc>
          <w:tcPr>
            <w:tcW w:w="552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ОП - уровень обеспеченности пляжами, кв. м на 1 тыс. жителей;</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ЕПП – число единовременных посетителей пляжей, чел.;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80" w:name="_Hlk150935810"/>
      <w:r w:rsidRPr="00C52015">
        <w:rPr>
          <w:rFonts w:ascii="Times New Roman" w:eastAsia="Times New Roman" w:hAnsi="Times New Roman" w:cs="Times New Roman"/>
          <w:bCs/>
          <w:sz w:val="28"/>
          <w:szCs w:val="28"/>
          <w:lang w:eastAsia="ru-RU"/>
        </w:rPr>
        <w:t xml:space="preserve">ТП </w:t>
      </w:r>
      <w:r w:rsidRPr="00C52015">
        <w:rPr>
          <w:rFonts w:ascii="Times New Roman" w:eastAsia="Times New Roman" w:hAnsi="Times New Roman" w:cs="Times New Roman"/>
          <w:bCs/>
          <w:sz w:val="28"/>
          <w:szCs w:val="28"/>
          <w:vertAlign w:val="subscript"/>
          <w:lang w:eastAsia="ru-RU"/>
        </w:rPr>
        <w:t>пос.</w:t>
      </w:r>
      <w:r w:rsidRPr="00C52015">
        <w:rPr>
          <w:rFonts w:ascii="Times New Roman" w:eastAsia="Times New Roman" w:hAnsi="Times New Roman" w:cs="Times New Roman"/>
          <w:bCs/>
          <w:sz w:val="28"/>
          <w:szCs w:val="28"/>
          <w:lang w:eastAsia="ru-RU"/>
        </w:rPr>
        <w:t xml:space="preserve"> </w:t>
      </w:r>
      <w:bookmarkEnd w:id="80"/>
      <w:r w:rsidRPr="00C52015">
        <w:rPr>
          <w:rFonts w:ascii="Times New Roman" w:eastAsia="Times New Roman" w:hAnsi="Times New Roman" w:cs="Times New Roman"/>
          <w:bCs/>
          <w:sz w:val="28"/>
          <w:szCs w:val="28"/>
          <w:lang w:eastAsia="ru-RU"/>
        </w:rPr>
        <w:t>- размера территории пляжа на 1 посетителя, кв. 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 - общая численности населения сельского поселения, чел;</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Размера территории пляжа на 1 посетителя определен на основании положений РНГП Краснодарского края (п. 7.1.29 материалов по обоснованию), составляет - 8 </w:t>
      </w:r>
      <w:proofErr w:type="spellStart"/>
      <w:r w:rsidRPr="00C52015">
        <w:rPr>
          <w:rFonts w:ascii="Times New Roman" w:eastAsia="Times New Roman" w:hAnsi="Times New Roman" w:cs="Times New Roman"/>
          <w:bCs/>
          <w:sz w:val="28"/>
          <w:szCs w:val="28"/>
          <w:lang w:eastAsia="ru-RU"/>
        </w:rPr>
        <w:t>кв.м</w:t>
      </w:r>
      <w:proofErr w:type="spellEnd"/>
      <w:r w:rsidRPr="00C52015">
        <w:rPr>
          <w:rFonts w:ascii="Times New Roman" w:eastAsia="Times New Roman" w:hAnsi="Times New Roman" w:cs="Times New Roman"/>
          <w:bCs/>
          <w:sz w:val="28"/>
          <w:szCs w:val="28"/>
          <w:lang w:eastAsia="ru-RU"/>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09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(1100 х 8) х 1000 </w:t>
            </w:r>
          </w:p>
        </w:tc>
        <w:tc>
          <w:tcPr>
            <w:tcW w:w="608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371"/>
        </w:trPr>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ОП</w:t>
            </w:r>
            <w:r w:rsidRPr="00C52015">
              <w:rPr>
                <w:rFonts w:ascii="Times New Roman" w:eastAsia="Times New Roman" w:hAnsi="Times New Roman" w:cs="Times New Roman"/>
                <w:bCs/>
                <w:sz w:val="28"/>
                <w:szCs w:val="28"/>
                <w:lang w:val="en-US" w:eastAsia="ru-RU"/>
              </w:rPr>
              <w:t xml:space="preserve"> </w:t>
            </w:r>
            <w:r w:rsidRPr="00C52015">
              <w:rPr>
                <w:rFonts w:ascii="Times New Roman" w:eastAsia="Times New Roman" w:hAnsi="Times New Roman" w:cs="Times New Roman"/>
                <w:bCs/>
                <w:sz w:val="28"/>
                <w:szCs w:val="28"/>
                <w:lang w:eastAsia="ru-RU"/>
              </w:rPr>
              <w:t>=</w:t>
            </w:r>
          </w:p>
        </w:tc>
        <w:tc>
          <w:tcPr>
            <w:tcW w:w="209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_________________</w:t>
            </w:r>
          </w:p>
        </w:tc>
        <w:tc>
          <w:tcPr>
            <w:tcW w:w="608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1201</w:t>
            </w:r>
          </w:p>
        </w:tc>
      </w:tr>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09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7330</w:t>
            </w:r>
          </w:p>
        </w:tc>
        <w:tc>
          <w:tcPr>
            <w:tcW w:w="608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81" w:name="_Hlk150939822"/>
      <w:r w:rsidRPr="00C52015">
        <w:rPr>
          <w:rFonts w:ascii="Times New Roman" w:eastAsia="Times New Roman" w:hAnsi="Times New Roman" w:cs="Times New Roman"/>
          <w:bCs/>
          <w:sz w:val="28"/>
          <w:szCs w:val="28"/>
          <w:lang w:eastAsia="ru-RU"/>
        </w:rPr>
        <w:t xml:space="preserve">Расчетный показатель минимально допустимого уровня обеспеченности пляжами </w:t>
      </w:r>
      <w:bookmarkEnd w:id="81"/>
      <w:r w:rsidRPr="00C52015">
        <w:rPr>
          <w:rFonts w:ascii="Times New Roman" w:eastAsia="Times New Roman" w:hAnsi="Times New Roman" w:cs="Times New Roman"/>
          <w:bCs/>
          <w:sz w:val="28"/>
          <w:szCs w:val="28"/>
          <w:lang w:eastAsia="ru-RU"/>
        </w:rPr>
        <w:t>составляет 1201 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пляжа на 1 тыс. жителей.</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2.3.5.8. Расчетные показатели максимально допустимого уровня территориальной доступности парков соответствуют требованиям РНГП Краснодарского края, (п. 4.4.12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максимально допустимого уровня территориальной доступности бульваров (пешеходных аллей), скверов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максимально допустимого уровня территориальной доступности придомовых площадок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максимально допустимого уровня территориальной доступности пляжей соответствуют требованиям РНГП Краснодарского края, (п. 4.4.30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w:t>
      </w:r>
      <w:r w:rsidRPr="00C52015">
        <w:rPr>
          <w:rFonts w:ascii="Times New Roman" w:eastAsia="Times New Roman" w:hAnsi="Times New Roman" w:cs="Times New Roman"/>
          <w:bCs/>
          <w:sz w:val="28"/>
          <w:szCs w:val="28"/>
          <w:lang w:eastAsia="ru-RU"/>
        </w:rPr>
        <w:lastRenderedPageBreak/>
        <w:t xml:space="preserve">утвержденными решением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28 ноября 2019 года № 21.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bookmarkStart w:id="82" w:name="_Toc128998709"/>
      <w:r w:rsidRPr="00C52015">
        <w:rPr>
          <w:rFonts w:ascii="Times New Roman" w:eastAsia="Times New Roman" w:hAnsi="Times New Roman" w:cs="Times New Roman"/>
          <w:b/>
          <w:bCs/>
          <w:sz w:val="28"/>
          <w:szCs w:val="28"/>
          <w:lang w:eastAsia="ru-RU"/>
        </w:rPr>
        <w:t>2.3.6.  Обоснование расчетных показателей объектов в области электроснабжения</w:t>
      </w:r>
      <w:bookmarkEnd w:id="82"/>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83" w:name="_Toc128998710"/>
      <w:r w:rsidRPr="00C52015">
        <w:rPr>
          <w:rFonts w:ascii="Times New Roman" w:eastAsia="Times New Roman" w:hAnsi="Times New Roman" w:cs="Times New Roman"/>
          <w:b/>
          <w:bCs/>
          <w:sz w:val="28"/>
          <w:szCs w:val="28"/>
          <w:lang w:eastAsia="ru-RU"/>
        </w:rPr>
        <w:t>2.3.7.  Обоснование расчетных показателей объектов в области газоснабжения</w:t>
      </w:r>
      <w:bookmarkEnd w:id="83"/>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2.3.7.2. Расчетные показатели максимально допустимого уровня территориальной доступности и расчетные показатели минимально </w:t>
      </w:r>
      <w:r w:rsidRPr="00C52015">
        <w:rPr>
          <w:rFonts w:ascii="Times New Roman" w:eastAsia="Times New Roman" w:hAnsi="Times New Roman" w:cs="Times New Roman"/>
          <w:bCs/>
          <w:sz w:val="28"/>
          <w:szCs w:val="28"/>
          <w:lang w:eastAsia="ru-RU"/>
        </w:rPr>
        <w:lastRenderedPageBreak/>
        <w:t>допустимого уровня обеспеченности земельными участками объектов в области газоснабжения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84" w:name="_Toc128998711"/>
      <w:r w:rsidRPr="00C52015">
        <w:rPr>
          <w:rFonts w:ascii="Times New Roman" w:eastAsia="Times New Roman" w:hAnsi="Times New Roman" w:cs="Times New Roman"/>
          <w:b/>
          <w:bCs/>
          <w:sz w:val="28"/>
          <w:szCs w:val="28"/>
          <w:lang w:eastAsia="ru-RU"/>
        </w:rPr>
        <w:t>2.3.8.  Обоснование расчетных показателей объектов в области теплоснабжения</w:t>
      </w:r>
      <w:bookmarkEnd w:id="84"/>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5" w:name="_Hlk150979642"/>
      <w:r w:rsidRPr="00C52015">
        <w:rPr>
          <w:rFonts w:ascii="Times New Roman" w:eastAsia="Times New Roman" w:hAnsi="Times New Roman" w:cs="Times New Roman"/>
          <w:bCs/>
          <w:sz w:val="28"/>
          <w:szCs w:val="28"/>
          <w:lang w:eastAsia="ru-RU"/>
        </w:rPr>
        <w:t>основной части</w:t>
      </w:r>
      <w:bookmarkEnd w:id="85"/>
      <w:r w:rsidRPr="00C52015">
        <w:rPr>
          <w:rFonts w:ascii="Times New Roman" w:eastAsia="Times New Roman" w:hAnsi="Times New Roman" w:cs="Times New Roman"/>
          <w:bCs/>
          <w:sz w:val="28"/>
          <w:szCs w:val="28"/>
          <w:lang w:eastAsia="ru-RU"/>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2.3.8.3. Расчетные показатели максимально допустимого уровня территориальной доступности объектов теплоснабжения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86" w:name="_Toc128998712"/>
      <w:r w:rsidRPr="00C52015">
        <w:rPr>
          <w:rFonts w:ascii="Times New Roman" w:eastAsia="Times New Roman" w:hAnsi="Times New Roman" w:cs="Times New Roman"/>
          <w:b/>
          <w:bCs/>
          <w:sz w:val="28"/>
          <w:szCs w:val="28"/>
          <w:lang w:eastAsia="ru-RU"/>
        </w:rPr>
        <w:t>2.3.9.  Обоснование расчетных показателей объектов в области водоснабжения</w:t>
      </w:r>
      <w:bookmarkEnd w:id="86"/>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w:t>
      </w:r>
      <w:r w:rsidRPr="00C52015">
        <w:rPr>
          <w:rFonts w:ascii="Times New Roman" w:eastAsia="Times New Roman" w:hAnsi="Times New Roman" w:cs="Times New Roman"/>
          <w:bCs/>
          <w:sz w:val="28"/>
          <w:szCs w:val="28"/>
          <w:lang w:eastAsia="ru-RU"/>
        </w:rPr>
        <w:lastRenderedPageBreak/>
        <w:t>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C52015">
        <w:rPr>
          <w:rFonts w:ascii="Times New Roman" w:eastAsia="Times New Roman" w:hAnsi="Times New Roman" w:cs="Times New Roman"/>
          <w:bCs/>
          <w:sz w:val="28"/>
          <w:szCs w:val="28"/>
          <w:lang w:eastAsia="ru-RU"/>
        </w:rPr>
        <w:t>сут</w:t>
      </w:r>
      <w:proofErr w:type="spellEnd"/>
      <w:r w:rsidRPr="00C52015">
        <w:rPr>
          <w:rFonts w:ascii="Times New Roman" w:eastAsia="Times New Roman" w:hAnsi="Times New Roman" w:cs="Times New Roman"/>
          <w:bCs/>
          <w:sz w:val="28"/>
          <w:szCs w:val="28"/>
          <w:lang w:eastAsia="ru-RU"/>
        </w:rPr>
        <w:t xml:space="preserve">. на человека.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установлены в соответствии с 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2.3.9.2. Расчетные показатели минимально допустимого уровня обеспеченности земельными участками, отводимыми для размещения станций очистки воды, соответствуют требованиям РНГП Краснодарского края (п. 5.4.1.42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2.3.9.3. Расчетные показатели максимально допустимого уровня территориальной доступности объектов водоснабжения не нормируются.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87" w:name="_Toc128998713"/>
      <w:r w:rsidRPr="00C52015">
        <w:rPr>
          <w:rFonts w:ascii="Times New Roman" w:eastAsia="Times New Roman" w:hAnsi="Times New Roman" w:cs="Times New Roman"/>
          <w:b/>
          <w:bCs/>
          <w:sz w:val="28"/>
          <w:szCs w:val="28"/>
          <w:lang w:eastAsia="ru-RU"/>
        </w:rPr>
        <w:t>2.3.10.  Обоснование расчетных показателей объектов в области водоотведения</w:t>
      </w:r>
      <w:bookmarkEnd w:id="87"/>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C52015">
        <w:rPr>
          <w:rFonts w:ascii="Times New Roman" w:eastAsia="Times New Roman" w:hAnsi="Times New Roman" w:cs="Times New Roman"/>
          <w:bCs/>
          <w:sz w:val="28"/>
          <w:szCs w:val="28"/>
          <w:lang w:eastAsia="ru-RU"/>
        </w:rPr>
        <w:t>сут</w:t>
      </w:r>
      <w:proofErr w:type="spellEnd"/>
      <w:r w:rsidRPr="00C52015">
        <w:rPr>
          <w:rFonts w:ascii="Times New Roman" w:eastAsia="Times New Roman" w:hAnsi="Times New Roman" w:cs="Times New Roman"/>
          <w:bCs/>
          <w:sz w:val="28"/>
          <w:szCs w:val="28"/>
          <w:lang w:eastAsia="ru-RU"/>
        </w:rPr>
        <w:t xml:space="preserve"> на человека.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установлены в соответствии с 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2.3.10.2. Расчетные показатели минимально допустимого уровня обеспеченности земельными участками, отводимыми для размещения очистных сооружений, соответствуют требованиям РНГП Краснодарского края (таблица 59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2.3.10.3. Расчетные показатели максимально допустимого уровня территориальной доступности объектов водоотведения не нормируются.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88" w:name="_Toc128998714"/>
      <w:r w:rsidRPr="00C52015">
        <w:rPr>
          <w:rFonts w:ascii="Times New Roman" w:eastAsia="Times New Roman" w:hAnsi="Times New Roman" w:cs="Times New Roman"/>
          <w:b/>
          <w:bCs/>
          <w:sz w:val="28"/>
          <w:szCs w:val="28"/>
          <w:lang w:eastAsia="ru-RU"/>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8"/>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val="en-US" w:eastAsia="ru-RU"/>
              </w:rPr>
              <w:t xml:space="preserve">1000 </w:t>
            </w:r>
            <w:r w:rsidRPr="00C52015">
              <w:rPr>
                <w:rFonts w:ascii="Times New Roman" w:eastAsia="Times New Roman" w:hAnsi="Times New Roman" w:cs="Times New Roman"/>
                <w:bCs/>
                <w:sz w:val="28"/>
                <w:szCs w:val="28"/>
                <w:lang w:eastAsia="ru-RU"/>
              </w:rPr>
              <w:t>: К</w:t>
            </w:r>
            <w:r w:rsidRPr="00C52015">
              <w:rPr>
                <w:rFonts w:ascii="Times New Roman" w:eastAsia="Times New Roman" w:hAnsi="Times New Roman" w:cs="Times New Roman"/>
                <w:bCs/>
                <w:sz w:val="28"/>
                <w:szCs w:val="28"/>
                <w:vertAlign w:val="subscript"/>
                <w:lang w:eastAsia="ru-RU"/>
              </w:rPr>
              <w:t>1</w:t>
            </w:r>
            <w:r w:rsidRPr="00C52015">
              <w:rPr>
                <w:rFonts w:ascii="Times New Roman" w:eastAsia="Times New Roman" w:hAnsi="Times New Roman" w:cs="Times New Roman"/>
                <w:bCs/>
                <w:sz w:val="28"/>
                <w:szCs w:val="28"/>
                <w:lang w:eastAsia="ru-RU"/>
              </w:rPr>
              <w:t xml:space="preserve"> </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371"/>
        </w:trPr>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val="en-US" w:eastAsia="ru-RU"/>
              </w:rPr>
              <w:t xml:space="preserve">       D </w:t>
            </w:r>
            <w:r w:rsidRPr="00C52015">
              <w:rPr>
                <w:rFonts w:ascii="Times New Roman" w:eastAsia="Times New Roman" w:hAnsi="Times New Roman" w:cs="Times New Roman"/>
                <w:bCs/>
                <w:sz w:val="28"/>
                <w:szCs w:val="28"/>
                <w:lang w:eastAsia="ru-RU"/>
              </w:rPr>
              <w:t>=</w:t>
            </w: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где</w:t>
            </w:r>
          </w:p>
        </w:tc>
      </w:tr>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 х К</w:t>
            </w:r>
            <w:r w:rsidRPr="00C52015">
              <w:rPr>
                <w:rFonts w:ascii="Times New Roman" w:eastAsia="Times New Roman" w:hAnsi="Times New Roman" w:cs="Times New Roman"/>
                <w:bCs/>
                <w:sz w:val="28"/>
                <w:szCs w:val="28"/>
                <w:vertAlign w:val="subscript"/>
                <w:lang w:eastAsia="ru-RU"/>
              </w:rPr>
              <w:t>2</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D - </w:t>
      </w:r>
      <w:bookmarkStart w:id="89" w:name="_Hlk150778970"/>
      <w:r w:rsidRPr="00C52015">
        <w:rPr>
          <w:rFonts w:ascii="Times New Roman" w:eastAsia="Times New Roman" w:hAnsi="Times New Roman" w:cs="Times New Roman"/>
          <w:bCs/>
          <w:sz w:val="28"/>
          <w:szCs w:val="28"/>
          <w:lang w:eastAsia="ru-RU"/>
        </w:rPr>
        <w:t xml:space="preserve">плотность в пределах многоквартирной жилой застройки </w:t>
      </w:r>
      <w:bookmarkEnd w:id="89"/>
      <w:r w:rsidRPr="00C52015">
        <w:rPr>
          <w:rFonts w:ascii="Times New Roman" w:eastAsia="Times New Roman" w:hAnsi="Times New Roman" w:cs="Times New Roman"/>
          <w:bCs/>
          <w:sz w:val="28"/>
          <w:szCs w:val="28"/>
          <w:lang w:eastAsia="ru-RU"/>
        </w:rPr>
        <w:t xml:space="preserve">в км/1000 чел.;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w:t>
      </w:r>
      <w:r w:rsidRPr="00C52015">
        <w:rPr>
          <w:rFonts w:ascii="Times New Roman" w:eastAsia="Times New Roman" w:hAnsi="Times New Roman" w:cs="Times New Roman"/>
          <w:bCs/>
          <w:sz w:val="28"/>
          <w:szCs w:val="28"/>
          <w:vertAlign w:val="subscript"/>
          <w:lang w:eastAsia="ru-RU"/>
        </w:rPr>
        <w:t>1</w:t>
      </w:r>
      <w:r w:rsidRPr="00C52015">
        <w:rPr>
          <w:rFonts w:ascii="Times New Roman" w:eastAsia="Times New Roman" w:hAnsi="Times New Roman" w:cs="Times New Roman"/>
          <w:bCs/>
          <w:sz w:val="28"/>
          <w:szCs w:val="28"/>
          <w:lang w:eastAsia="ru-RU"/>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 учетом планируемой и существующей планировочной структуры населенных пунктов сельского поселения среднее значение коэффициента К</w:t>
      </w:r>
      <w:r w:rsidRPr="00C52015">
        <w:rPr>
          <w:rFonts w:ascii="Times New Roman" w:eastAsia="Times New Roman" w:hAnsi="Times New Roman" w:cs="Times New Roman"/>
          <w:bCs/>
          <w:sz w:val="28"/>
          <w:szCs w:val="28"/>
          <w:vertAlign w:val="subscript"/>
          <w:lang w:eastAsia="ru-RU"/>
        </w:rPr>
        <w:t xml:space="preserve">1 </w:t>
      </w:r>
      <w:r w:rsidRPr="00C52015">
        <w:rPr>
          <w:rFonts w:ascii="Times New Roman" w:eastAsia="Times New Roman" w:hAnsi="Times New Roman" w:cs="Times New Roman"/>
          <w:bCs/>
          <w:sz w:val="28"/>
          <w:szCs w:val="28"/>
          <w:lang w:eastAsia="ru-RU"/>
        </w:rPr>
        <w:t xml:space="preserve">составляет 110м.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C52015">
        <w:rPr>
          <w:rFonts w:ascii="Times New Roman" w:eastAsia="Times New Roman" w:hAnsi="Times New Roman" w:cs="Times New Roman"/>
          <w:bCs/>
          <w:sz w:val="28"/>
          <w:szCs w:val="28"/>
          <w:vertAlign w:val="subscript"/>
          <w:lang w:eastAsia="ru-RU"/>
        </w:rPr>
        <w:t xml:space="preserve">2 </w:t>
      </w:r>
      <w:r w:rsidRPr="00C52015">
        <w:rPr>
          <w:rFonts w:ascii="Times New Roman" w:eastAsia="Times New Roman" w:hAnsi="Times New Roman" w:cs="Times New Roman"/>
          <w:bCs/>
          <w:sz w:val="28"/>
          <w:szCs w:val="28"/>
          <w:lang w:eastAsia="ru-RU"/>
        </w:rPr>
        <w:t xml:space="preserve">составляет 130 </w:t>
      </w:r>
      <w:proofErr w:type="gramStart"/>
      <w:r w:rsidRPr="00C52015">
        <w:rPr>
          <w:rFonts w:ascii="Times New Roman" w:eastAsia="Times New Roman" w:hAnsi="Times New Roman" w:cs="Times New Roman"/>
          <w:bCs/>
          <w:sz w:val="28"/>
          <w:szCs w:val="28"/>
          <w:lang w:eastAsia="ru-RU"/>
        </w:rPr>
        <w:t>чел</w:t>
      </w:r>
      <w:proofErr w:type="gramEnd"/>
      <w:r w:rsidRPr="00C52015">
        <w:rPr>
          <w:rFonts w:ascii="Times New Roman" w:eastAsia="Times New Roman" w:hAnsi="Times New Roman" w:cs="Times New Roman"/>
          <w:bCs/>
          <w:sz w:val="28"/>
          <w:szCs w:val="28"/>
          <w:lang w:eastAsia="ru-RU"/>
        </w:rPr>
        <w:t>/га.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val="en-US" w:eastAsia="ru-RU"/>
              </w:rPr>
              <w:t>1000</w:t>
            </w:r>
            <w:r w:rsidRPr="00C52015">
              <w:rPr>
                <w:rFonts w:ascii="Times New Roman" w:eastAsia="Times New Roman" w:hAnsi="Times New Roman" w:cs="Times New Roman"/>
                <w:bCs/>
                <w:sz w:val="28"/>
                <w:szCs w:val="28"/>
                <w:lang w:eastAsia="ru-RU"/>
              </w:rPr>
              <w:t xml:space="preserve"> : 110 </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val="en-US" w:eastAsia="ru-RU"/>
              </w:rPr>
              <w:t xml:space="preserve">       D </w:t>
            </w:r>
            <w:r w:rsidRPr="00C52015">
              <w:rPr>
                <w:rFonts w:ascii="Times New Roman" w:eastAsia="Times New Roman" w:hAnsi="Times New Roman" w:cs="Times New Roman"/>
                <w:bCs/>
                <w:sz w:val="28"/>
                <w:szCs w:val="28"/>
                <w:lang w:eastAsia="ru-RU"/>
              </w:rPr>
              <w:t>=</w:t>
            </w: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0,70 км/тыс. чел.</w:t>
            </w:r>
          </w:p>
        </w:tc>
      </w:tr>
      <w:tr w:rsidR="00C52015" w:rsidRPr="00C52015" w:rsidTr="009C5CE7">
        <w:tc>
          <w:tcPr>
            <w:tcW w:w="138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671"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0,1 х 130</w:t>
            </w:r>
          </w:p>
        </w:tc>
        <w:tc>
          <w:tcPr>
            <w:tcW w:w="651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bl>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Расчетные параметры улично-дорожной сети: «расчетная скорость движения», «ширина полосы движения», «число полос движения», «ширина </w:t>
      </w:r>
      <w:r w:rsidRPr="00C52015">
        <w:rPr>
          <w:rFonts w:ascii="Times New Roman" w:eastAsia="Times New Roman" w:hAnsi="Times New Roman" w:cs="Times New Roman"/>
          <w:bCs/>
          <w:sz w:val="28"/>
          <w:szCs w:val="28"/>
          <w:lang w:eastAsia="ru-RU"/>
        </w:rPr>
        <w:lastRenderedPageBreak/>
        <w:t>пешеходной части тротуара» принимаются в соответствии с РНГП Краснодарского края, (таблица 96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C52015">
        <w:rPr>
          <w:rFonts w:ascii="Times New Roman" w:eastAsia="Times New Roman" w:hAnsi="Times New Roman" w:cs="Times New Roman"/>
          <w:bCs/>
          <w:sz w:val="28"/>
          <w:szCs w:val="28"/>
          <w:lang w:eastAsia="ru-RU"/>
        </w:rPr>
        <w:t>улично</w:t>
      </w:r>
      <w:proofErr w:type="spellEnd"/>
      <w:r w:rsidRPr="00C52015">
        <w:rPr>
          <w:rFonts w:ascii="Times New Roman" w:eastAsia="Times New Roman" w:hAnsi="Times New Roman" w:cs="Times New Roman"/>
          <w:bCs/>
          <w:sz w:val="28"/>
          <w:szCs w:val="28"/>
          <w:lang w:eastAsia="ru-RU"/>
        </w:rPr>
        <w:t xml:space="preserve">–дорожной сети не нормируются.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90" w:name="_Toc128998715"/>
      <w:r w:rsidRPr="00C52015">
        <w:rPr>
          <w:rFonts w:ascii="Times New Roman" w:eastAsia="Times New Roman" w:hAnsi="Times New Roman" w:cs="Times New Roman"/>
          <w:b/>
          <w:bCs/>
          <w:sz w:val="28"/>
          <w:szCs w:val="28"/>
          <w:lang w:eastAsia="ru-RU"/>
        </w:rPr>
        <w:t>2.3.12.  Обоснование расчетных показателей объектов в области создания и обеспечения функционирования парковок</w:t>
      </w:r>
      <w:bookmarkEnd w:id="90"/>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91" w:name="_Hlk128948781"/>
      <w:r w:rsidRPr="00C52015">
        <w:rPr>
          <w:rFonts w:ascii="Times New Roman" w:eastAsia="Times New Roman" w:hAnsi="Times New Roman" w:cs="Times New Roman"/>
          <w:bCs/>
          <w:sz w:val="28"/>
          <w:szCs w:val="28"/>
          <w:lang w:eastAsia="ru-RU"/>
        </w:rPr>
        <w:t xml:space="preserve">2.3.12.1. </w:t>
      </w:r>
      <w:bookmarkEnd w:id="91"/>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объектами временного хранения автомобильного </w:t>
      </w:r>
      <w:bookmarkStart w:id="92" w:name="_Hlk130375254"/>
      <w:r w:rsidRPr="00C52015">
        <w:rPr>
          <w:rFonts w:ascii="Times New Roman" w:eastAsia="Times New Roman" w:hAnsi="Times New Roman" w:cs="Times New Roman"/>
          <w:bCs/>
          <w:sz w:val="28"/>
          <w:szCs w:val="28"/>
          <w:lang w:eastAsia="ru-RU"/>
        </w:rPr>
        <w:t xml:space="preserve">транспорта у объектов социальной инфраструктуры и предприятий </w:t>
      </w:r>
      <w:bookmarkEnd w:id="92"/>
      <w:r w:rsidRPr="00C52015">
        <w:rPr>
          <w:rFonts w:ascii="Times New Roman" w:eastAsia="Times New Roman" w:hAnsi="Times New Roman" w:cs="Times New Roman"/>
          <w:bCs/>
          <w:sz w:val="28"/>
          <w:szCs w:val="28"/>
          <w:lang w:eastAsia="ru-RU"/>
        </w:rPr>
        <w:t>(парковок),</w:t>
      </w:r>
      <w:r w:rsidRPr="00C52015">
        <w:rPr>
          <w:rFonts w:ascii="Times New Roman" w:eastAsia="Times New Roman" w:hAnsi="Times New Roman" w:cs="Times New Roman"/>
          <w:b/>
          <w:bCs/>
          <w:sz w:val="28"/>
          <w:szCs w:val="28"/>
          <w:lang w:eastAsia="ru-RU"/>
        </w:rPr>
        <w:t xml:space="preserve"> </w:t>
      </w:r>
      <w:r w:rsidRPr="00C52015">
        <w:rPr>
          <w:rFonts w:ascii="Times New Roman" w:eastAsia="Times New Roman" w:hAnsi="Times New Roman" w:cs="Times New Roman"/>
          <w:bCs/>
          <w:sz w:val="28"/>
          <w:szCs w:val="28"/>
          <w:lang w:eastAsia="ru-RU"/>
        </w:rPr>
        <w:t xml:space="preserve">установлены в соответствии с требованиями РНГП Краснодарского края, (таблица 108 основной части).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2.3.12.2. Расчетные показатели минимально допустимого уровня обеспеченности земельными участками, отводимыми для размещения объектов временного хранения автомобильного транспорта (парковок), установлены в соответствии с требованиями с требованиями РНГП Краснодарского края, (пункт 5.5.157).</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93" w:name="_Hlk128859365"/>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94" w:name="_Toc128998716"/>
      <w:r w:rsidRPr="00C52015">
        <w:rPr>
          <w:rFonts w:ascii="Times New Roman" w:eastAsia="Times New Roman" w:hAnsi="Times New Roman" w:cs="Times New Roman"/>
          <w:b/>
          <w:bCs/>
          <w:sz w:val="28"/>
          <w:szCs w:val="28"/>
          <w:lang w:eastAsia="ru-RU"/>
        </w:rPr>
        <w:t>2.3.13. Обоснование расчетных показателей объектов в области содержания мест захоронения и организации ритуальных услуг</w:t>
      </w:r>
      <w:bookmarkEnd w:id="94"/>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5" w:name="_Hlk128855630"/>
      <w:r w:rsidRPr="00C52015">
        <w:rPr>
          <w:rFonts w:ascii="Times New Roman" w:eastAsia="Times New Roman" w:hAnsi="Times New Roman" w:cs="Times New Roman"/>
          <w:bCs/>
          <w:sz w:val="28"/>
          <w:szCs w:val="28"/>
          <w:lang w:eastAsia="ru-RU"/>
        </w:rPr>
        <w:t xml:space="preserve">(таблица 4 </w:t>
      </w:r>
      <w:bookmarkStart w:id="96" w:name="_Hlk150976148"/>
      <w:r w:rsidRPr="00C52015">
        <w:rPr>
          <w:rFonts w:ascii="Times New Roman" w:eastAsia="Times New Roman" w:hAnsi="Times New Roman" w:cs="Times New Roman"/>
          <w:bCs/>
          <w:sz w:val="28"/>
          <w:szCs w:val="28"/>
          <w:lang w:eastAsia="ru-RU"/>
        </w:rPr>
        <w:t>основной части</w:t>
      </w:r>
      <w:bookmarkEnd w:id="96"/>
      <w:r w:rsidRPr="00C52015">
        <w:rPr>
          <w:rFonts w:ascii="Times New Roman" w:eastAsia="Times New Roman" w:hAnsi="Times New Roman" w:cs="Times New Roman"/>
          <w:bCs/>
          <w:sz w:val="28"/>
          <w:szCs w:val="28"/>
          <w:lang w:eastAsia="ru-RU"/>
        </w:rPr>
        <w:t>, п. 8.2.5 материалов по обоснованию).</w:t>
      </w:r>
    </w:p>
    <w:bookmarkEnd w:id="95"/>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97" w:name="_Toc128998717"/>
      <w:r w:rsidRPr="00C52015">
        <w:rPr>
          <w:rFonts w:ascii="Times New Roman" w:eastAsia="Times New Roman" w:hAnsi="Times New Roman" w:cs="Times New Roman"/>
          <w:b/>
          <w:bCs/>
          <w:sz w:val="28"/>
          <w:szCs w:val="28"/>
          <w:lang w:eastAsia="ru-RU"/>
        </w:rPr>
        <w:t xml:space="preserve">2.4. Обоснование расчетных показателей, устанавливаемых для объектов местного значения Днепровского сельского поселения, не являющихся </w:t>
      </w:r>
      <w:r w:rsidRPr="00C52015">
        <w:rPr>
          <w:rFonts w:ascii="Times New Roman" w:eastAsia="Times New Roman" w:hAnsi="Times New Roman" w:cs="Times New Roman"/>
          <w:b/>
          <w:bCs/>
          <w:sz w:val="28"/>
          <w:szCs w:val="28"/>
          <w:lang w:eastAsia="ru-RU"/>
        </w:rPr>
        <w:lastRenderedPageBreak/>
        <w:t>обязательными для органов местного самоуправления сельского поселения при реализации генерального плана</w:t>
      </w:r>
      <w:bookmarkEnd w:id="97"/>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2.4.1. Обоснование расчетных показателей объектов в области обеспеченности объектами почтовой связи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2.4.1.2. Расчетные показатели минимально допустимого уровня обеспеченности населения сельского </w:t>
      </w:r>
      <w:proofErr w:type="spellStart"/>
      <w:r w:rsidRPr="00C52015">
        <w:rPr>
          <w:rFonts w:ascii="Times New Roman" w:eastAsia="Times New Roman" w:hAnsi="Times New Roman" w:cs="Times New Roman"/>
          <w:bCs/>
          <w:sz w:val="28"/>
          <w:szCs w:val="28"/>
          <w:lang w:eastAsia="ru-RU"/>
        </w:rPr>
        <w:t>поселени</w:t>
      </w:r>
      <w:proofErr w:type="spellEnd"/>
      <w:r w:rsidRPr="00C52015">
        <w:rPr>
          <w:rFonts w:ascii="Times New Roman" w:eastAsia="Times New Roman" w:hAnsi="Times New Roman" w:cs="Times New Roman"/>
          <w:bCs/>
          <w:sz w:val="28"/>
          <w:szCs w:val="28"/>
          <w:lang w:eastAsia="ru-RU"/>
        </w:rPr>
        <w:t xml:space="preserve"> земельными участками для сельских отделений связи соответствуют требованиям таблицы «Д1» приложения «Д» СП 42.13330.2016.</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2.4.2. Обоснование расчетных показателей объектов в области обеспеченности объектами общественного питания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98" w:name="_Hlk128948908"/>
      <w:r w:rsidRPr="00C52015">
        <w:rPr>
          <w:rFonts w:ascii="Times New Roman" w:eastAsia="Times New Roman" w:hAnsi="Times New Roman" w:cs="Times New Roman"/>
          <w:bCs/>
          <w:sz w:val="28"/>
          <w:szCs w:val="28"/>
          <w:lang w:eastAsia="ru-RU"/>
        </w:rPr>
        <w:t xml:space="preserve">2.4.2.1. </w:t>
      </w:r>
      <w:bookmarkEnd w:id="98"/>
      <w:r w:rsidRPr="00C52015">
        <w:rPr>
          <w:rFonts w:ascii="Times New Roman" w:eastAsia="Times New Roman" w:hAnsi="Times New Roman" w:cs="Times New Roman"/>
          <w:bCs/>
          <w:sz w:val="28"/>
          <w:szCs w:val="28"/>
          <w:lang w:eastAsia="ru-RU"/>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99" w:name="_Hlk151108429"/>
      <w:r w:rsidRPr="00C52015">
        <w:rPr>
          <w:rFonts w:ascii="Times New Roman" w:eastAsia="Times New Roman" w:hAnsi="Times New Roman" w:cs="Times New Roman"/>
          <w:bCs/>
          <w:sz w:val="28"/>
          <w:szCs w:val="28"/>
          <w:lang w:eastAsia="ru-RU"/>
        </w:rPr>
        <w:t>с РНГП Краснодарского края (таблица 4 основной части).</w:t>
      </w:r>
      <w:bookmarkEnd w:id="99"/>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2.4.3. Обоснование расчетных показателей объектов в области обеспеченности объектами торговли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00" w:name="_Hlk128948925"/>
      <w:r w:rsidRPr="00C52015">
        <w:rPr>
          <w:rFonts w:ascii="Times New Roman" w:eastAsia="Times New Roman" w:hAnsi="Times New Roman" w:cs="Times New Roman"/>
          <w:bCs/>
          <w:sz w:val="28"/>
          <w:szCs w:val="28"/>
          <w:lang w:eastAsia="ru-RU"/>
        </w:rPr>
        <w:t xml:space="preserve">2.4.3.1. </w:t>
      </w:r>
      <w:bookmarkEnd w:id="100"/>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населения сельского поселения объектами торговли </w:t>
      </w:r>
      <w:r w:rsidRPr="00C52015">
        <w:rPr>
          <w:rFonts w:ascii="Times New Roman" w:eastAsia="Times New Roman" w:hAnsi="Times New Roman" w:cs="Times New Roman"/>
          <w:bCs/>
          <w:sz w:val="28"/>
          <w:szCs w:val="28"/>
          <w:lang w:eastAsia="ru-RU"/>
        </w:rPr>
        <w:lastRenderedPageBreak/>
        <w:t>принимаются в соответствии с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2.4.4. Обоснование расчетных показателей объектов в области обеспеченности объектами бытового обслуживания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vanish/>
          <w:sz w:val="28"/>
          <w:szCs w:val="28"/>
          <w:lang w:eastAsia="ru-RU"/>
        </w:rPr>
      </w:pPr>
      <w:bookmarkStart w:id="101" w:name="_Toc527019635"/>
      <w:bookmarkStart w:id="102" w:name="_Toc128998718"/>
      <w:bookmarkStart w:id="103" w:name="_Toc501496628"/>
      <w:bookmarkStart w:id="104" w:name="_Hlk130383473"/>
      <w:bookmarkEnd w:id="93"/>
      <w:r w:rsidRPr="00C52015">
        <w:rPr>
          <w:rFonts w:ascii="Times New Roman" w:eastAsia="Times New Roman" w:hAnsi="Times New Roman" w:cs="Times New Roman"/>
          <w:b/>
          <w:bCs/>
          <w:sz w:val="28"/>
          <w:szCs w:val="28"/>
          <w:lang w:eastAsia="ru-RU"/>
        </w:rPr>
        <w:t xml:space="preserve">Часть </w:t>
      </w:r>
      <w:r w:rsidRPr="00C52015">
        <w:rPr>
          <w:rFonts w:ascii="Times New Roman" w:eastAsia="Times New Roman" w:hAnsi="Times New Roman" w:cs="Times New Roman"/>
          <w:b/>
          <w:bCs/>
          <w:sz w:val="28"/>
          <w:szCs w:val="28"/>
          <w:lang w:val="en-US" w:eastAsia="ru-RU"/>
        </w:rPr>
        <w:t>III</w:t>
      </w:r>
      <w:r w:rsidRPr="00C52015">
        <w:rPr>
          <w:rFonts w:ascii="Times New Roman" w:eastAsia="Times New Roman" w:hAnsi="Times New Roman" w:cs="Times New Roman"/>
          <w:b/>
          <w:bCs/>
          <w:sz w:val="28"/>
          <w:szCs w:val="28"/>
          <w:lang w:eastAsia="ru-RU"/>
        </w:rPr>
        <w:t>.</w:t>
      </w:r>
      <w:bookmarkEnd w:id="101"/>
      <w:bookmarkEnd w:id="102"/>
    </w:p>
    <w:p w:rsidR="00C52015" w:rsidRPr="00C52015" w:rsidRDefault="00C52015" w:rsidP="00C52015">
      <w:pPr>
        <w:spacing w:after="0" w:line="240" w:lineRule="auto"/>
        <w:jc w:val="both"/>
        <w:rPr>
          <w:rFonts w:ascii="Times New Roman" w:eastAsia="Times New Roman" w:hAnsi="Times New Roman" w:cs="Times New Roman"/>
          <w:b/>
          <w:bCs/>
          <w:vanish/>
          <w:sz w:val="28"/>
          <w:szCs w:val="28"/>
          <w:lang w:eastAsia="ru-RU"/>
        </w:rPr>
      </w:pPr>
      <w:r w:rsidRPr="00C52015">
        <w:rPr>
          <w:rFonts w:ascii="Times New Roman" w:eastAsia="Times New Roman" w:hAnsi="Times New Roman" w:cs="Times New Roman"/>
          <w:b/>
          <w:bCs/>
          <w:sz w:val="28"/>
          <w:szCs w:val="28"/>
          <w:lang w:eastAsia="ru-RU"/>
        </w:rPr>
        <w:t xml:space="preserve"> </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bookmarkStart w:id="105" w:name="_Toc527019636"/>
      <w:bookmarkStart w:id="106" w:name="_Toc128998719"/>
      <w:r w:rsidRPr="00C52015">
        <w:rPr>
          <w:rFonts w:ascii="Times New Roman" w:eastAsia="Times New Roman" w:hAnsi="Times New Roman" w:cs="Times New Roman"/>
          <w:b/>
          <w:bCs/>
          <w:sz w:val="28"/>
          <w:szCs w:val="28"/>
          <w:lang w:eastAsia="ru-RU"/>
        </w:rPr>
        <w:t>Правила и область применения расчетных показателей</w:t>
      </w:r>
      <w:bookmarkStart w:id="107" w:name="_Toc501496629"/>
      <w:bookmarkEnd w:id="103"/>
      <w:r w:rsidRPr="00C52015">
        <w:rPr>
          <w:rFonts w:ascii="Times New Roman" w:eastAsia="Times New Roman" w:hAnsi="Times New Roman" w:cs="Times New Roman"/>
          <w:b/>
          <w:bCs/>
          <w:sz w:val="28"/>
          <w:szCs w:val="28"/>
          <w:lang w:eastAsia="ru-RU"/>
        </w:rPr>
        <w:t xml:space="preserve">, </w:t>
      </w:r>
      <w:bookmarkStart w:id="108" w:name="_Toc501496632"/>
      <w:bookmarkStart w:id="109" w:name="_Toc527019637"/>
      <w:bookmarkEnd w:id="105"/>
      <w:bookmarkEnd w:id="107"/>
      <w:r w:rsidRPr="00C52015">
        <w:rPr>
          <w:rFonts w:ascii="Times New Roman" w:eastAsia="Times New Roman" w:hAnsi="Times New Roman" w:cs="Times New Roman"/>
          <w:b/>
          <w:bCs/>
          <w:sz w:val="28"/>
          <w:szCs w:val="28"/>
          <w:lang w:eastAsia="ru-RU"/>
        </w:rPr>
        <w:t xml:space="preserve">устанавливаемых в основной части местных нормативов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
          <w:bCs/>
          <w:sz w:val="28"/>
          <w:szCs w:val="28"/>
          <w:lang w:eastAsia="ru-RU"/>
        </w:rPr>
        <w:t>Тимашевского</w:t>
      </w:r>
      <w:proofErr w:type="spellEnd"/>
      <w:r w:rsidRPr="00C52015">
        <w:rPr>
          <w:rFonts w:ascii="Times New Roman" w:eastAsia="Times New Roman" w:hAnsi="Times New Roman" w:cs="Times New Roman"/>
          <w:b/>
          <w:bCs/>
          <w:sz w:val="28"/>
          <w:szCs w:val="28"/>
          <w:lang w:eastAsia="ru-RU"/>
        </w:rPr>
        <w:t xml:space="preserve"> района Краснодарского края</w:t>
      </w:r>
      <w:bookmarkEnd w:id="106"/>
      <w:r w:rsidRPr="00C52015">
        <w:rPr>
          <w:rFonts w:ascii="Times New Roman" w:eastAsia="Times New Roman" w:hAnsi="Times New Roman" w:cs="Times New Roman"/>
          <w:b/>
          <w:bCs/>
          <w:sz w:val="28"/>
          <w:szCs w:val="28"/>
          <w:lang w:eastAsia="ru-RU"/>
        </w:rPr>
        <w:t xml:space="preserve"> </w:t>
      </w:r>
    </w:p>
    <w:bookmarkEnd w:id="108"/>
    <w:bookmarkEnd w:id="109"/>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10" w:name="_Toc128998720"/>
      <w:r w:rsidRPr="00C52015">
        <w:rPr>
          <w:rFonts w:ascii="Times New Roman" w:eastAsia="Times New Roman" w:hAnsi="Times New Roman" w:cs="Times New Roman"/>
          <w:b/>
          <w:bCs/>
          <w:sz w:val="28"/>
          <w:szCs w:val="28"/>
          <w:lang w:eastAsia="ru-RU"/>
        </w:rPr>
        <w:t>3.1.   Области применения расчетных показателей объектов местного значения</w:t>
      </w:r>
      <w:bookmarkEnd w:id="110"/>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Краснодарского края, подлежат применению при подготовке:</w:t>
      </w:r>
    </w:p>
    <w:bookmarkEnd w:id="0"/>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-проекта генерального плана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-документации по планировке территории для размещения объектов местного значения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3.1.2. Расчетные показатели соответственно подлежат применению при подготовке: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проекта внесения изменений в генеральный план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-проекта внесения изменений в правила землепользования и застройки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проектов внесения изменений в документацию по планировке территории.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11" w:name="_Toc501496634"/>
      <w:bookmarkStart w:id="112" w:name="_Toc527019639"/>
      <w:bookmarkStart w:id="113" w:name="_Toc128998721"/>
      <w:r w:rsidRPr="00C52015">
        <w:rPr>
          <w:rFonts w:ascii="Times New Roman" w:eastAsia="Times New Roman" w:hAnsi="Times New Roman" w:cs="Times New Roman"/>
          <w:b/>
          <w:bCs/>
          <w:sz w:val="28"/>
          <w:szCs w:val="28"/>
          <w:lang w:eastAsia="ru-RU"/>
        </w:rPr>
        <w:t>3.2. Правила применения расчетных показателей объектов местного значения различными субъектами градостроительной деятельности</w:t>
      </w:r>
      <w:bookmarkEnd w:id="111"/>
      <w:bookmarkEnd w:id="112"/>
      <w:bookmarkEnd w:id="113"/>
    </w:p>
    <w:p w:rsidR="00C52015" w:rsidRPr="00C52015" w:rsidRDefault="00C52015" w:rsidP="00C52015">
      <w:pPr>
        <w:spacing w:after="0" w:line="240" w:lineRule="auto"/>
        <w:jc w:val="both"/>
        <w:rPr>
          <w:rFonts w:ascii="Times New Roman" w:eastAsia="Times New Roman" w:hAnsi="Times New Roman" w:cs="Times New Roman"/>
          <w:b/>
          <w:bCs/>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Краснодарского края, следует руководствоваться нормами, вводимыми взамен отмененных.</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3.2.2. Расчетные показатели применяются органами местного самоуправления муниципального района: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3.2.3. Расчетные показатели применяются органами местного самоуправления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3.2.5. Расчетные показатели применяются при подготовке проектов планировки территории другими субъектами градостроительной деятельности: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-лицами, с которыми заключены договоры о комплексном освоении территории, в том числе в целях строительства жилья экономического класса, </w:t>
      </w:r>
      <w:r w:rsidRPr="00C52015">
        <w:rPr>
          <w:rFonts w:ascii="Times New Roman" w:eastAsia="Times New Roman" w:hAnsi="Times New Roman" w:cs="Times New Roman"/>
          <w:bCs/>
          <w:sz w:val="28"/>
          <w:szCs w:val="28"/>
          <w:lang w:eastAsia="ru-RU"/>
        </w:rPr>
        <w:lastRenderedPageBreak/>
        <w:t>договоры о комплексном развитии территории по инициативе органа местного самоуправления;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3.2.7.  Расчетные показатели являются обязательными: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органов государственной власти при осуществлении ими полномочий в области градостроительной деятельности;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для органов местного самоуправления муниципального района при осуществлении ими полномочий в области градостроительной деятельности;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C52015">
        <w:rPr>
          <w:rFonts w:ascii="Times New Roman" w:eastAsia="Times New Roman" w:hAnsi="Times New Roman" w:cs="Times New Roman"/>
          <w:bCs/>
          <w:sz w:val="28"/>
          <w:szCs w:val="28"/>
          <w:lang w:eastAsia="ru-RU"/>
        </w:rPr>
        <w:t>о подготовке</w:t>
      </w:r>
      <w:proofErr w:type="gramEnd"/>
      <w:r w:rsidRPr="00C52015">
        <w:rPr>
          <w:rFonts w:ascii="Times New Roman" w:eastAsia="Times New Roman" w:hAnsi="Times New Roman" w:cs="Times New Roman"/>
          <w:bCs/>
          <w:sz w:val="28"/>
          <w:szCs w:val="28"/>
          <w:lang w:eastAsia="ru-RU"/>
        </w:rPr>
        <w:t xml:space="preserve"> которой принято ими самостоятельно;</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14" w:name="_Toc501496637"/>
      <w:bookmarkStart w:id="115" w:name="_Toc527019642"/>
      <w:bookmarkStart w:id="116" w:name="_Toc128998722"/>
      <w:r w:rsidRPr="00C52015">
        <w:rPr>
          <w:rFonts w:ascii="Times New Roman" w:eastAsia="Times New Roman" w:hAnsi="Times New Roman" w:cs="Times New Roman"/>
          <w:b/>
          <w:bCs/>
          <w:sz w:val="28"/>
          <w:szCs w:val="28"/>
          <w:lang w:eastAsia="ru-RU"/>
        </w:rPr>
        <w:t xml:space="preserve">3.3. Правила применения расчетных показателей при подготовке </w:t>
      </w:r>
      <w:bookmarkEnd w:id="114"/>
      <w:bookmarkEnd w:id="115"/>
      <w:r w:rsidRPr="00C52015">
        <w:rPr>
          <w:rFonts w:ascii="Times New Roman" w:eastAsia="Times New Roman" w:hAnsi="Times New Roman" w:cs="Times New Roman"/>
          <w:b/>
          <w:bCs/>
          <w:sz w:val="28"/>
          <w:szCs w:val="28"/>
          <w:lang w:eastAsia="ru-RU"/>
        </w:rPr>
        <w:t>генерального плана сельского поселения</w:t>
      </w:r>
      <w:bookmarkEnd w:id="116"/>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17" w:name="_Toc122206714"/>
      <w:r w:rsidRPr="00C52015">
        <w:rPr>
          <w:rFonts w:ascii="Times New Roman" w:eastAsia="Times New Roman" w:hAnsi="Times New Roman" w:cs="Times New Roman"/>
          <w:bCs/>
          <w:sz w:val="28"/>
          <w:szCs w:val="28"/>
          <w:lang w:eastAsia="ru-RU"/>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7"/>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18" w:name="_Toc128998723"/>
      <w:r w:rsidRPr="00C52015">
        <w:rPr>
          <w:rFonts w:ascii="Times New Roman" w:eastAsia="Times New Roman" w:hAnsi="Times New Roman" w:cs="Times New Roman"/>
          <w:b/>
          <w:bCs/>
          <w:sz w:val="28"/>
          <w:szCs w:val="28"/>
          <w:lang w:eastAsia="ru-RU"/>
        </w:rPr>
        <w:lastRenderedPageBreak/>
        <w:t>Таблица 3.3.1 - Расчетные показатели, применяемые при подготовке генеральных планов</w:t>
      </w:r>
      <w:bookmarkEnd w:id="11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C52015" w:rsidRPr="00C52015" w:rsidTr="009C5CE7">
        <w:trPr>
          <w:tblHeader/>
        </w:trPr>
        <w:tc>
          <w:tcPr>
            <w:tcW w:w="4863"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863"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культуры</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физической культуры и спорта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формирования и содержания архивных фондов сельского поселения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озеленения и благоустройства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электроснабжения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газоснабжения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теплоснабжения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водоснабжения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водоотведения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Объекты </w:t>
            </w:r>
            <w:proofErr w:type="spellStart"/>
            <w:r w:rsidRPr="00C52015">
              <w:rPr>
                <w:rFonts w:ascii="Times New Roman" w:eastAsia="Times New Roman" w:hAnsi="Times New Roman" w:cs="Times New Roman"/>
                <w:bCs/>
                <w:sz w:val="28"/>
                <w:szCs w:val="28"/>
                <w:lang w:eastAsia="ru-RU"/>
              </w:rPr>
              <w:t>улично</w:t>
            </w:r>
            <w:proofErr w:type="spellEnd"/>
            <w:r w:rsidRPr="00C52015">
              <w:rPr>
                <w:rFonts w:ascii="Times New Roman" w:eastAsia="Times New Roman" w:hAnsi="Times New Roman" w:cs="Times New Roman"/>
                <w:bCs/>
                <w:sz w:val="28"/>
                <w:szCs w:val="28"/>
                <w:lang w:eastAsia="ru-RU"/>
              </w:rPr>
              <w:t xml:space="preserve"> - дорожной сети общего пользования </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создания и обеспечения функционирования парковок</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содержания мест захоронения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почтовой связи*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общественного питания*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бытового обслуживания*</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863"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культуры</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физической культуры и спорта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формирования и содержания архивных фондов сельского поселения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озеленения и благоустройства (парки, пляжи)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создания и обеспечения функционирования парковок</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почтовой связи*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общественного питания*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бытового обслуживания*</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9752" w:type="dxa"/>
            <w:gridSpan w:val="2"/>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i/>
                <w:iCs/>
                <w:sz w:val="28"/>
                <w:szCs w:val="28"/>
                <w:lang w:eastAsia="ru-RU"/>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19" w:name="_Toc128998724"/>
      <w:r w:rsidRPr="00C52015">
        <w:rPr>
          <w:rFonts w:ascii="Times New Roman" w:eastAsia="Times New Roman" w:hAnsi="Times New Roman" w:cs="Times New Roman"/>
          <w:b/>
          <w:bCs/>
          <w:sz w:val="28"/>
          <w:szCs w:val="28"/>
          <w:lang w:eastAsia="ru-RU"/>
        </w:rPr>
        <w:t>3.4. Правила применения расчетных показателей при подготовке правил землепользования и застройки поселений</w:t>
      </w:r>
      <w:bookmarkEnd w:id="119"/>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20" w:name="_Toc128998725"/>
      <w:r w:rsidRPr="00C52015">
        <w:rPr>
          <w:rFonts w:ascii="Times New Roman" w:eastAsia="Times New Roman" w:hAnsi="Times New Roman" w:cs="Times New Roman"/>
          <w:b/>
          <w:bCs/>
          <w:sz w:val="28"/>
          <w:szCs w:val="28"/>
          <w:lang w:eastAsia="ru-RU"/>
        </w:rPr>
        <w:t>Таблица 3.4.1 - Расчетные показатели, применяемые при подготовке правил землепользования и застройки поселений</w:t>
      </w:r>
      <w:bookmarkEnd w:id="12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C52015" w:rsidRPr="00C52015" w:rsidTr="009C5CE7">
        <w:trPr>
          <w:tblHeader/>
        </w:trPr>
        <w:tc>
          <w:tcPr>
            <w:tcW w:w="4863"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863"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культуры</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физической культуры и спорта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формирования и содержания архивных фондов сельского поселения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озеленения и благоустройства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создания и обеспечения функционирования парковок</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содержания мест захоронения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общественного питания*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бытового обслуживания*</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9752" w:type="dxa"/>
            <w:gridSpan w:val="2"/>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i/>
                <w:iCs/>
                <w:sz w:val="28"/>
                <w:szCs w:val="28"/>
                <w:lang w:eastAsia="ru-RU"/>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21" w:name="_Toc501496641"/>
      <w:bookmarkStart w:id="122" w:name="_Toc527019646"/>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23" w:name="_Toc128998726"/>
      <w:r w:rsidRPr="00C52015">
        <w:rPr>
          <w:rFonts w:ascii="Times New Roman" w:eastAsia="Times New Roman" w:hAnsi="Times New Roman" w:cs="Times New Roman"/>
          <w:b/>
          <w:bCs/>
          <w:sz w:val="28"/>
          <w:szCs w:val="28"/>
          <w:lang w:eastAsia="ru-RU"/>
        </w:rPr>
        <w:t>3.5. Правила применения расчетных показателей при подготовке документация по планировке территории</w:t>
      </w:r>
      <w:bookmarkEnd w:id="121"/>
      <w:bookmarkEnd w:id="122"/>
      <w:bookmarkEnd w:id="123"/>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24" w:name="_Toc501496642"/>
      <w:bookmarkStart w:id="125" w:name="_Toc502098608"/>
      <w:bookmarkStart w:id="126" w:name="_Toc527019647"/>
      <w:bookmarkStart w:id="127" w:name="_Toc4600776"/>
      <w:r w:rsidRPr="00C52015">
        <w:rPr>
          <w:rFonts w:ascii="Times New Roman" w:eastAsia="Times New Roman" w:hAnsi="Times New Roman" w:cs="Times New Roman"/>
          <w:bCs/>
          <w:sz w:val="28"/>
          <w:szCs w:val="28"/>
          <w:lang w:eastAsia="ru-RU"/>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Документация по планировке территории </w:t>
      </w:r>
      <w:bookmarkStart w:id="128" w:name="_Hlk128430924"/>
      <w:r w:rsidRPr="00C52015">
        <w:rPr>
          <w:rFonts w:ascii="Times New Roman" w:eastAsia="Times New Roman" w:hAnsi="Times New Roman" w:cs="Times New Roman"/>
          <w:bCs/>
          <w:sz w:val="28"/>
          <w:szCs w:val="28"/>
          <w:lang w:eastAsia="ru-RU"/>
        </w:rPr>
        <w:t xml:space="preserve">для размещения объектов местного значения сельского поселения </w:t>
      </w:r>
      <w:bookmarkEnd w:id="128"/>
      <w:r w:rsidRPr="00C52015">
        <w:rPr>
          <w:rFonts w:ascii="Times New Roman" w:eastAsia="Times New Roman" w:hAnsi="Times New Roman" w:cs="Times New Roman"/>
          <w:bCs/>
          <w:sz w:val="28"/>
          <w:szCs w:val="28"/>
          <w:lang w:eastAsia="ru-RU"/>
        </w:rPr>
        <w:t>должна содержать и отображать существующие и планируемые для размещения объекты местного значения сельского поселения</w:t>
      </w:r>
    </w:p>
    <w:bookmarkEnd w:id="124"/>
    <w:bookmarkEnd w:id="125"/>
    <w:bookmarkEnd w:id="126"/>
    <w:bookmarkEnd w:id="127"/>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3.5.2. Расчетные показатели, применяемые при подготовке документации по планировке территорий, приведены в таблице 3.5.1.</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29" w:name="_Toc128998727"/>
      <w:r w:rsidRPr="00C52015">
        <w:rPr>
          <w:rFonts w:ascii="Times New Roman" w:eastAsia="Times New Roman" w:hAnsi="Times New Roman" w:cs="Times New Roman"/>
          <w:b/>
          <w:bCs/>
          <w:sz w:val="28"/>
          <w:szCs w:val="28"/>
          <w:lang w:eastAsia="ru-RU"/>
        </w:rPr>
        <w:t>Таблица 3.5.1 - Расчетные показатели, применяемые при подготовке документации по планировке территории</w:t>
      </w:r>
      <w:bookmarkEnd w:id="1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C52015" w:rsidRPr="00C52015" w:rsidTr="009C5CE7">
        <w:trPr>
          <w:tblHeader/>
        </w:trPr>
        <w:tc>
          <w:tcPr>
            <w:tcW w:w="4863"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расчетных показателей</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Наименование объектов местного значения, для которых устанавливаются расчетные показатели</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863"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культуры</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физической культуры и спорта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торговли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формирования и содержания архивных фондов сельского поселения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озеленения и благоустройства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электроснабжения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газоснабжения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теплоснабжения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водоснабжения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водоотведения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Объекты </w:t>
            </w:r>
            <w:proofErr w:type="spellStart"/>
            <w:r w:rsidRPr="00C52015">
              <w:rPr>
                <w:rFonts w:ascii="Times New Roman" w:eastAsia="Times New Roman" w:hAnsi="Times New Roman" w:cs="Times New Roman"/>
                <w:bCs/>
                <w:sz w:val="28"/>
                <w:szCs w:val="28"/>
                <w:lang w:eastAsia="ru-RU"/>
              </w:rPr>
              <w:t>улично</w:t>
            </w:r>
            <w:proofErr w:type="spellEnd"/>
            <w:r w:rsidRPr="00C52015">
              <w:rPr>
                <w:rFonts w:ascii="Times New Roman" w:eastAsia="Times New Roman" w:hAnsi="Times New Roman" w:cs="Times New Roman"/>
                <w:bCs/>
                <w:sz w:val="28"/>
                <w:szCs w:val="28"/>
                <w:lang w:eastAsia="ru-RU"/>
              </w:rPr>
              <w:t xml:space="preserve"> - дорожной сети общего пользования </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создания и обеспечения функционирования парковок</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содержания мест захоронения</w:t>
            </w:r>
          </w:p>
        </w:tc>
      </w:tr>
      <w:tr w:rsidR="00C52015" w:rsidRPr="00C52015" w:rsidTr="009C5CE7">
        <w:trPr>
          <w:trHeight w:hRule="exact" w:val="28"/>
        </w:trPr>
        <w:tc>
          <w:tcPr>
            <w:tcW w:w="4863"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863"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культуры</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физической культуры и спорта</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формирования и содержания архивных фондов сельского поселения</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озеленения и благоустройства (парки, пляжи)</w:t>
            </w:r>
          </w:p>
        </w:tc>
      </w:tr>
      <w:tr w:rsidR="00C52015" w:rsidRPr="00C52015" w:rsidTr="009C5CE7">
        <w:tc>
          <w:tcPr>
            <w:tcW w:w="4863"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488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создания и обеспечения функционирования парковок</w:t>
            </w:r>
          </w:p>
        </w:tc>
      </w:tr>
    </w:tbl>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bookmarkStart w:id="130" w:name=""/>
      <w:bookmarkStart w:id="131" w:name=""/>
      <w:bookmarkStart w:id="132" w:name="_Toc529747550"/>
      <w:bookmarkStart w:id="133" w:name="_Toc128998728"/>
      <w:bookmarkStart w:id="134" w:name="_Hlk128905490"/>
      <w:bookmarkEnd w:id="130"/>
      <w:bookmarkEnd w:id="131"/>
      <w:r w:rsidRPr="00C52015">
        <w:rPr>
          <w:rFonts w:ascii="Times New Roman" w:eastAsia="Times New Roman" w:hAnsi="Times New Roman" w:cs="Times New Roman"/>
          <w:b/>
          <w:bCs/>
          <w:i/>
          <w:iCs/>
          <w:sz w:val="28"/>
          <w:szCs w:val="28"/>
          <w:lang w:eastAsia="ru-RU"/>
        </w:rPr>
        <w:t>Приложение «А»</w:t>
      </w:r>
      <w:bookmarkEnd w:id="132"/>
      <w:bookmarkEnd w:id="133"/>
    </w:p>
    <w:p w:rsidR="00C52015" w:rsidRPr="00C52015" w:rsidRDefault="00C52015" w:rsidP="00C52015">
      <w:pPr>
        <w:spacing w:after="0" w:line="240" w:lineRule="auto"/>
        <w:jc w:val="both"/>
        <w:rPr>
          <w:rFonts w:ascii="Times New Roman" w:eastAsia="Times New Roman" w:hAnsi="Times New Roman" w:cs="Times New Roman"/>
          <w:b/>
          <w:bCs/>
          <w:i/>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35" w:name="_Toc128998729"/>
      <w:r w:rsidRPr="00C52015">
        <w:rPr>
          <w:rFonts w:ascii="Times New Roman" w:eastAsia="Times New Roman" w:hAnsi="Times New Roman" w:cs="Times New Roman"/>
          <w:b/>
          <w:bCs/>
          <w:sz w:val="28"/>
          <w:szCs w:val="28"/>
          <w:lang w:eastAsia="ru-RU"/>
        </w:rPr>
        <w:t xml:space="preserve">Перечень областей нормирования и видов объектов местного значения, подлежащих нормированию, на территории Днепровского сельского поселения </w:t>
      </w:r>
      <w:proofErr w:type="spellStart"/>
      <w:r w:rsidRPr="00C52015">
        <w:rPr>
          <w:rFonts w:ascii="Times New Roman" w:eastAsia="Times New Roman" w:hAnsi="Times New Roman" w:cs="Times New Roman"/>
          <w:b/>
          <w:bCs/>
          <w:sz w:val="28"/>
          <w:szCs w:val="28"/>
          <w:lang w:eastAsia="ru-RU"/>
        </w:rPr>
        <w:t>Тимашевского</w:t>
      </w:r>
      <w:proofErr w:type="spellEnd"/>
      <w:r w:rsidRPr="00C52015">
        <w:rPr>
          <w:rFonts w:ascii="Times New Roman" w:eastAsia="Times New Roman" w:hAnsi="Times New Roman" w:cs="Times New Roman"/>
          <w:b/>
          <w:bCs/>
          <w:sz w:val="28"/>
          <w:szCs w:val="28"/>
          <w:lang w:eastAsia="ru-RU"/>
        </w:rPr>
        <w:t xml:space="preserve"> района Краснодарского края</w:t>
      </w:r>
      <w:bookmarkEnd w:id="135"/>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36" w:name="_Toc125279066"/>
      <w:bookmarkEnd w:id="134"/>
      <w:r w:rsidRPr="00C52015">
        <w:rPr>
          <w:rFonts w:ascii="Times New Roman" w:eastAsia="Times New Roman" w:hAnsi="Times New Roman" w:cs="Times New Roman"/>
          <w:b/>
          <w:bCs/>
          <w:sz w:val="28"/>
          <w:szCs w:val="28"/>
          <w:lang w:eastAsia="ru-RU"/>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C52015" w:rsidRPr="00C52015" w:rsidTr="009C5CE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r w:rsidRPr="00C52015">
              <w:rPr>
                <w:rFonts w:ascii="Times New Roman" w:eastAsia="Times New Roman" w:hAnsi="Times New Roman" w:cs="Times New Roman"/>
                <w:b/>
                <w:bCs/>
                <w:sz w:val="28"/>
                <w:szCs w:val="28"/>
                <w:lang w:eastAsia="ru-RU"/>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Объекты нормирования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Основание</w:t>
            </w:r>
          </w:p>
        </w:tc>
      </w:tr>
      <w:tr w:rsidR="00C52015" w:rsidRPr="00C52015" w:rsidTr="009C5CE7">
        <w:tc>
          <w:tcPr>
            <w:tcW w:w="472" w:type="dxa"/>
            <w:vMerge/>
            <w:tcBorders>
              <w:top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Статья 8 устава Дербентского сельского поселения </w:t>
            </w:r>
            <w:proofErr w:type="spellStart"/>
            <w:r w:rsidRPr="00C52015">
              <w:rPr>
                <w:rFonts w:ascii="Times New Roman" w:eastAsia="Times New Roman" w:hAnsi="Times New Roman" w:cs="Times New Roman"/>
                <w:b/>
                <w:bCs/>
                <w:sz w:val="28"/>
                <w:szCs w:val="28"/>
                <w:lang w:eastAsia="ru-RU"/>
              </w:rPr>
              <w:t>Тимашевского</w:t>
            </w:r>
            <w:proofErr w:type="spellEnd"/>
            <w:r w:rsidRPr="00C52015">
              <w:rPr>
                <w:rFonts w:ascii="Times New Roman" w:eastAsia="Times New Roman" w:hAnsi="Times New Roman" w:cs="Times New Roman"/>
                <w:b/>
                <w:bCs/>
                <w:sz w:val="28"/>
                <w:szCs w:val="28"/>
                <w:lang w:eastAsia="ru-RU"/>
              </w:rPr>
              <w:t xml:space="preserve"> района</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Культура:</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val="53"/>
        </w:trPr>
        <w:tc>
          <w:tcPr>
            <w:tcW w:w="472"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-организации библиотечного </w:t>
            </w:r>
            <w:r w:rsidRPr="00C52015">
              <w:rPr>
                <w:rFonts w:ascii="Times New Roman" w:eastAsia="Times New Roman" w:hAnsi="Times New Roman" w:cs="Times New Roman"/>
                <w:bCs/>
                <w:sz w:val="28"/>
                <w:szCs w:val="28"/>
                <w:lang w:eastAsia="ru-RU"/>
              </w:rPr>
              <w:lastRenderedPageBreak/>
              <w:t>обслуживания объектами муниципального уровня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Общедоступная библиотека с </w:t>
            </w:r>
            <w:r w:rsidRPr="00C52015">
              <w:rPr>
                <w:rFonts w:ascii="Times New Roman" w:eastAsia="Times New Roman" w:hAnsi="Times New Roman" w:cs="Times New Roman"/>
                <w:bCs/>
                <w:sz w:val="28"/>
                <w:szCs w:val="28"/>
                <w:lang w:eastAsia="ru-RU"/>
              </w:rPr>
              <w:lastRenderedPageBreak/>
              <w:t>детским отделением.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Точка доступа к полнотекстовым информационным ресурсам.</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Филиал общедоступной библиотеки с детским отделением.</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Часть 3 </w:t>
            </w:r>
            <w:r w:rsidRPr="00C52015">
              <w:rPr>
                <w:rFonts w:ascii="Times New Roman" w:eastAsia="Times New Roman" w:hAnsi="Times New Roman" w:cs="Times New Roman"/>
                <w:bCs/>
                <w:sz w:val="28"/>
                <w:szCs w:val="28"/>
                <w:lang w:eastAsia="ru-RU"/>
              </w:rPr>
              <w:lastRenderedPageBreak/>
              <w:t>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10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Дом культуры.</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Филиал сельского дома культуры.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11 </w:t>
            </w:r>
          </w:p>
        </w:tc>
      </w:tr>
      <w:tr w:rsidR="00C52015" w:rsidRPr="00C52015" w:rsidTr="009C5CE7">
        <w:tc>
          <w:tcPr>
            <w:tcW w:w="472"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-создание условий для развития местного традиционного народного художественного творчества</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Дом культуры.</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Филиал сельского дома культуры.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13 </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Физическая культура и массовый спорт</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Плоскостные спортсооружения.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Спортивные залы, 2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 xml:space="preserve">.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Другие объекты, 1 </w:t>
            </w:r>
            <w:proofErr w:type="spellStart"/>
            <w:r w:rsidRPr="00C52015">
              <w:rPr>
                <w:rFonts w:ascii="Times New Roman" w:eastAsia="Times New Roman" w:hAnsi="Times New Roman" w:cs="Times New Roman"/>
                <w:bCs/>
                <w:sz w:val="28"/>
                <w:szCs w:val="28"/>
                <w:lang w:eastAsia="ru-RU"/>
              </w:rPr>
              <w:t>эт</w:t>
            </w:r>
            <w:proofErr w:type="spellEnd"/>
            <w:r w:rsidRPr="00C52015">
              <w:rPr>
                <w:rFonts w:ascii="Times New Roman" w:eastAsia="Times New Roman" w:hAnsi="Times New Roman" w:cs="Times New Roman"/>
                <w:bCs/>
                <w:sz w:val="28"/>
                <w:szCs w:val="28"/>
                <w:lang w:eastAsia="ru-RU"/>
              </w:rPr>
              <w:t>.</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 xml:space="preserve">Объекты рекреационной инфраструктуры, </w:t>
            </w:r>
            <w:r w:rsidRPr="00C52015">
              <w:rPr>
                <w:rFonts w:ascii="Times New Roman" w:eastAsia="Times New Roman" w:hAnsi="Times New Roman" w:cs="Times New Roman"/>
                <w:bCs/>
                <w:sz w:val="28"/>
                <w:szCs w:val="28"/>
                <w:lang w:eastAsia="ru-RU"/>
              </w:rPr>
              <w:lastRenderedPageBreak/>
              <w:t>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lastRenderedPageBreak/>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Часть 5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 xml:space="preserve">Пункт 14 </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Обеспечение населения объектами торговли</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Муниципальный рынок.</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Муниципальная ярмарка.</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Пункт б, г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9 </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Формирование и содержание архивных фондов сельского поселения</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Муниципальный архив.</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27 части 1 статьи 15</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16</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5</w:t>
            </w:r>
          </w:p>
        </w:tc>
        <w:tc>
          <w:tcPr>
            <w:tcW w:w="2147"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Создание условий для массового отдыха, благоустройство территорий</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Озелененные территории общего пользования: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-парки;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-бульвары (пешеходные аллеи)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-скверы.</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Cs/>
                <w:sz w:val="28"/>
                <w:szCs w:val="28"/>
                <w:lang w:eastAsia="ru-RU"/>
              </w:rPr>
              <w:t>Пункт б части 15 статьи 23.1</w:t>
            </w:r>
          </w:p>
        </w:tc>
        <w:tc>
          <w:tcPr>
            <w:tcW w:w="2528" w:type="dxa"/>
            <w:vMerge w:val="restart"/>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15</w:t>
            </w:r>
          </w:p>
        </w:tc>
      </w:tr>
      <w:tr w:rsidR="00C52015" w:rsidRPr="00C52015" w:rsidTr="009C5CE7">
        <w:tc>
          <w:tcPr>
            <w:tcW w:w="472"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Иные объекты благоустройства: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площадки для игр детей дошкольного и младшего школьного возраста;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площадки для отдыха взрослого населения;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пляжи.</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б части 15 статьи 23.1</w:t>
            </w:r>
          </w:p>
        </w:tc>
        <w:tc>
          <w:tcPr>
            <w:tcW w:w="2528" w:type="dxa"/>
            <w:vMerge/>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6</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Электроснабжение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в области электроснабжения населения.</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1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4</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7</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Газоснабжение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Газорегуляторные пункты.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высокого давления.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среднего давления.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Газопроводы низкого давления.</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1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4</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8</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Теплоснабжение</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Котельные.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Тепловые сети.</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1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4</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9</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Водоснабжение</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Водозаборы.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Станции очистки воды.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Насосные станции.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Водопроводные сети.</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1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4</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10</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Водоотведение</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Канализационные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очистные сооружения.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Канализационные насосные станции.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Канализационные сети.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1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4</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11</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Обеспечение населения </w:t>
            </w:r>
            <w:proofErr w:type="spellStart"/>
            <w:r w:rsidRPr="00C52015">
              <w:rPr>
                <w:rFonts w:ascii="Times New Roman" w:eastAsia="Times New Roman" w:hAnsi="Times New Roman" w:cs="Times New Roman"/>
                <w:bCs/>
                <w:sz w:val="28"/>
                <w:szCs w:val="28"/>
                <w:lang w:eastAsia="ru-RU"/>
              </w:rPr>
              <w:t>улично</w:t>
            </w:r>
            <w:proofErr w:type="spellEnd"/>
            <w:r w:rsidRPr="00C52015">
              <w:rPr>
                <w:rFonts w:ascii="Times New Roman" w:eastAsia="Times New Roman" w:hAnsi="Times New Roman" w:cs="Times New Roman"/>
                <w:bCs/>
                <w:sz w:val="28"/>
                <w:szCs w:val="28"/>
                <w:lang w:eastAsia="ru-RU"/>
              </w:rPr>
              <w:t xml:space="preserve"> - дорожной сетью общего пользования в пределах населенного пункта</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Поселковая дорога.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Главная улица.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Улица в жилой застройке: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-основная;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-второстепенная (переулок);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-проезд;</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-хозяйственный проезд, скотопрогон.</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2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5</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12</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Создание и обеспечение функционирования парковок</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Временные стоянки (парковки) легковых автомобилей у объектов социальной инфраструктуры</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5</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13</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Содержание мест захоронения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Кладбища традиционного захоронения</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20 </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Таблица А.2.   - Перечень областей и видов объектов местного значения сельского поселения,</w:t>
      </w:r>
      <w:r w:rsidRPr="00C52015">
        <w:rPr>
          <w:rFonts w:ascii="Times New Roman" w:eastAsia="Times New Roman" w:hAnsi="Times New Roman" w:cs="Times New Roman"/>
          <w:bCs/>
          <w:sz w:val="28"/>
          <w:szCs w:val="28"/>
          <w:lang w:eastAsia="ru-RU"/>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C52015" w:rsidRPr="00C52015" w:rsidTr="009C5CE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r w:rsidRPr="00C52015">
              <w:rPr>
                <w:rFonts w:ascii="Times New Roman" w:eastAsia="Times New Roman" w:hAnsi="Times New Roman" w:cs="Times New Roman"/>
                <w:b/>
                <w:bCs/>
                <w:sz w:val="28"/>
                <w:szCs w:val="28"/>
                <w:lang w:eastAsia="ru-RU"/>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Объекты нормирования</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Основание</w:t>
            </w:r>
          </w:p>
        </w:tc>
      </w:tr>
      <w:tr w:rsidR="00C52015" w:rsidRPr="00C52015" w:rsidTr="009C5CE7">
        <w:tc>
          <w:tcPr>
            <w:tcW w:w="472" w:type="dxa"/>
            <w:vMerge/>
            <w:tcBorders>
              <w:top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Часть1 статьи 8 Устава муниципального образования </w:t>
            </w:r>
            <w:proofErr w:type="spellStart"/>
            <w:r w:rsidRPr="00C52015">
              <w:rPr>
                <w:rFonts w:ascii="Times New Roman" w:eastAsia="Times New Roman" w:hAnsi="Times New Roman" w:cs="Times New Roman"/>
                <w:b/>
                <w:bCs/>
                <w:sz w:val="28"/>
                <w:szCs w:val="28"/>
                <w:lang w:eastAsia="ru-RU"/>
              </w:rPr>
              <w:t>Тимашевский</w:t>
            </w:r>
            <w:proofErr w:type="spellEnd"/>
            <w:r w:rsidRPr="00C52015">
              <w:rPr>
                <w:rFonts w:ascii="Times New Roman" w:eastAsia="Times New Roman" w:hAnsi="Times New Roman" w:cs="Times New Roman"/>
                <w:b/>
                <w:bCs/>
                <w:sz w:val="28"/>
                <w:szCs w:val="28"/>
                <w:lang w:eastAsia="ru-RU"/>
              </w:rPr>
              <w:t xml:space="preserve"> район</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объектами почтовой связи</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roofErr w:type="spellStart"/>
            <w:r w:rsidRPr="00C52015">
              <w:rPr>
                <w:rFonts w:ascii="Times New Roman" w:eastAsia="Times New Roman" w:hAnsi="Times New Roman" w:cs="Times New Roman"/>
                <w:bCs/>
                <w:sz w:val="28"/>
                <w:szCs w:val="28"/>
                <w:lang w:eastAsia="ru-RU"/>
              </w:rPr>
              <w:t>Отдедение</w:t>
            </w:r>
            <w:proofErr w:type="spellEnd"/>
            <w:r w:rsidRPr="00C52015">
              <w:rPr>
                <w:rFonts w:ascii="Times New Roman" w:eastAsia="Times New Roman" w:hAnsi="Times New Roman" w:cs="Times New Roman"/>
                <w:bCs/>
                <w:sz w:val="28"/>
                <w:szCs w:val="28"/>
                <w:lang w:eastAsia="ru-RU"/>
              </w:rPr>
              <w:t xml:space="preserve"> почтовой связи </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а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9</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2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объектами общественного питания</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общественного питания</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в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Пункт 9 </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объектами почтовой связи</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а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9 - «создание условий для обеспечения жителей поселения услугами связи, общественного питания, торговли и бытового обслуживания»</w:t>
            </w: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объектами торговли</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Торговые центры сельского поселения.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Магазины продовольственных товаров.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Магазины непродовольственных товаров. </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б, г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9</w:t>
            </w:r>
          </w:p>
        </w:tc>
      </w:tr>
      <w:tr w:rsidR="00C52015" w:rsidRPr="00C52015" w:rsidTr="009C5CE7">
        <w:trPr>
          <w:trHeight w:hRule="exact" w:val="28"/>
        </w:trPr>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населения объектами почтовой связи</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Часть 3 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а части 16 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Пункт 9 - «создание условий для обеспечения жителей поселения услугами связи, общественного питания, торговли и бытового обслуживания»</w:t>
            </w:r>
          </w:p>
        </w:tc>
      </w:tr>
      <w:tr w:rsidR="00C52015" w:rsidRPr="00C52015" w:rsidTr="009C5CE7">
        <w:tc>
          <w:tcPr>
            <w:tcW w:w="472"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4</w:t>
            </w:r>
          </w:p>
        </w:tc>
        <w:tc>
          <w:tcPr>
            <w:tcW w:w="2147"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населения </w:t>
            </w:r>
            <w:r w:rsidRPr="00C52015">
              <w:rPr>
                <w:rFonts w:ascii="Times New Roman" w:eastAsia="Times New Roman" w:hAnsi="Times New Roman" w:cs="Times New Roman"/>
                <w:bCs/>
                <w:sz w:val="28"/>
                <w:szCs w:val="28"/>
                <w:lang w:eastAsia="ru-RU"/>
              </w:rPr>
              <w:lastRenderedPageBreak/>
              <w:t>объектами бытового обслуживания</w:t>
            </w:r>
          </w:p>
        </w:tc>
        <w:tc>
          <w:tcPr>
            <w:tcW w:w="232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Предприятия бытового </w:t>
            </w:r>
            <w:r w:rsidRPr="00C52015">
              <w:rPr>
                <w:rFonts w:ascii="Times New Roman" w:eastAsia="Times New Roman" w:hAnsi="Times New Roman" w:cs="Times New Roman"/>
                <w:bCs/>
                <w:sz w:val="28"/>
                <w:szCs w:val="28"/>
                <w:lang w:eastAsia="ru-RU"/>
              </w:rPr>
              <w:lastRenderedPageBreak/>
              <w:t xml:space="preserve">обслуживания населения </w:t>
            </w:r>
          </w:p>
        </w:tc>
        <w:tc>
          <w:tcPr>
            <w:tcW w:w="1003"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Часть 3 </w:t>
            </w:r>
            <w:r w:rsidRPr="00C52015">
              <w:rPr>
                <w:rFonts w:ascii="Times New Roman" w:eastAsia="Times New Roman" w:hAnsi="Times New Roman" w:cs="Times New Roman"/>
                <w:bCs/>
                <w:sz w:val="28"/>
                <w:szCs w:val="28"/>
                <w:lang w:eastAsia="ru-RU"/>
              </w:rPr>
              <w:lastRenderedPageBreak/>
              <w:t>статьи 14</w:t>
            </w:r>
          </w:p>
        </w:tc>
        <w:tc>
          <w:tcPr>
            <w:tcW w:w="127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Пункт д части 16 </w:t>
            </w:r>
            <w:r w:rsidRPr="00C52015">
              <w:rPr>
                <w:rFonts w:ascii="Times New Roman" w:eastAsia="Times New Roman" w:hAnsi="Times New Roman" w:cs="Times New Roman"/>
                <w:bCs/>
                <w:sz w:val="28"/>
                <w:szCs w:val="28"/>
                <w:lang w:eastAsia="ru-RU"/>
              </w:rPr>
              <w:lastRenderedPageBreak/>
              <w:t>статьи 23.1</w:t>
            </w:r>
          </w:p>
        </w:tc>
        <w:tc>
          <w:tcPr>
            <w:tcW w:w="252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Пункт 9 </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bookmarkEnd w:id="136"/>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bookmarkStart w:id="137" w:name="_Toc128998730"/>
      <w:r w:rsidRPr="00C52015">
        <w:rPr>
          <w:rFonts w:ascii="Times New Roman" w:eastAsia="Times New Roman" w:hAnsi="Times New Roman" w:cs="Times New Roman"/>
          <w:b/>
          <w:bCs/>
          <w:i/>
          <w:iCs/>
          <w:sz w:val="28"/>
          <w:szCs w:val="28"/>
          <w:lang w:eastAsia="ru-RU"/>
        </w:rPr>
        <w:t>Приложение «Б»</w:t>
      </w:r>
      <w:bookmarkEnd w:id="137"/>
    </w:p>
    <w:p w:rsidR="00C52015" w:rsidRPr="00C52015" w:rsidRDefault="00C52015" w:rsidP="00C52015">
      <w:pPr>
        <w:spacing w:after="0" w:line="240" w:lineRule="auto"/>
        <w:jc w:val="both"/>
        <w:rPr>
          <w:rFonts w:ascii="Times New Roman" w:eastAsia="Times New Roman" w:hAnsi="Times New Roman" w:cs="Times New Roman"/>
          <w:b/>
          <w:bCs/>
          <w:i/>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38" w:name="_Toc128998731"/>
      <w:r w:rsidRPr="00C52015">
        <w:rPr>
          <w:rFonts w:ascii="Times New Roman" w:eastAsia="Times New Roman" w:hAnsi="Times New Roman" w:cs="Times New Roman"/>
          <w:b/>
          <w:bCs/>
          <w:sz w:val="28"/>
          <w:szCs w:val="28"/>
          <w:lang w:eastAsia="ru-RU"/>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8"/>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39" w:name="_Toc128998732"/>
      <w:r w:rsidRPr="00C52015">
        <w:rPr>
          <w:rFonts w:ascii="Times New Roman" w:eastAsia="Times New Roman" w:hAnsi="Times New Roman" w:cs="Times New Roman"/>
          <w:b/>
          <w:bCs/>
          <w:sz w:val="28"/>
          <w:szCs w:val="28"/>
          <w:lang w:eastAsia="ru-RU"/>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3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Отделение почтовой связи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объектами </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тыс. жителей на 1 объект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5</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 на количество обслуживаемого населения</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Отделения связи сельского поселения для обслуживаемого населения групп: V - VI (0,5 - 2 тыс. чел.) - 0,3 - 0,35 га;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III - IV (2 - 6 тыс. чел.) - 0,4 - 0,45 га</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км</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9752" w:type="dxa"/>
            <w:gridSpan w:val="5"/>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i/>
                <w:iCs/>
                <w:sz w:val="28"/>
                <w:szCs w:val="28"/>
                <w:lang w:eastAsia="ru-RU"/>
              </w:rPr>
            </w:pPr>
            <w:r w:rsidRPr="00C52015">
              <w:rPr>
                <w:rFonts w:ascii="Times New Roman" w:eastAsia="Times New Roman" w:hAnsi="Times New Roman" w:cs="Times New Roman"/>
                <w:bCs/>
                <w:i/>
                <w:iCs/>
                <w:sz w:val="28"/>
                <w:szCs w:val="28"/>
                <w:lang w:eastAsia="ru-RU"/>
              </w:rPr>
              <w:t>Примечание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i/>
                <w:iCs/>
                <w:sz w:val="28"/>
                <w:szCs w:val="28"/>
                <w:lang w:eastAsia="ru-RU"/>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40" w:name="_Toc128998733"/>
      <w:r w:rsidRPr="00C52015">
        <w:rPr>
          <w:rFonts w:ascii="Times New Roman" w:eastAsia="Times New Roman" w:hAnsi="Times New Roman" w:cs="Times New Roman"/>
          <w:b/>
          <w:bCs/>
          <w:sz w:val="28"/>
          <w:szCs w:val="28"/>
          <w:lang w:eastAsia="ru-RU"/>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Объекты общественного питания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местами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мест</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на 1 тыс.</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жителей</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 на 100 мест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bl>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41" w:name="_Toc128998734"/>
      <w:r w:rsidRPr="00C52015">
        <w:rPr>
          <w:rFonts w:ascii="Times New Roman" w:eastAsia="Times New Roman" w:hAnsi="Times New Roman" w:cs="Times New Roman"/>
          <w:b/>
          <w:bCs/>
          <w:sz w:val="28"/>
          <w:szCs w:val="28"/>
          <w:lang w:eastAsia="ru-RU"/>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Торговые центры сельского поселения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 обеспеченность торговой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торговой площади на 1 тыс. жителей</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w:t>
            </w:r>
            <w:proofErr w:type="spellStart"/>
            <w:r w:rsidRPr="00C52015">
              <w:rPr>
                <w:rFonts w:ascii="Times New Roman" w:eastAsia="Times New Roman" w:hAnsi="Times New Roman" w:cs="Times New Roman"/>
                <w:bCs/>
                <w:sz w:val="28"/>
                <w:szCs w:val="28"/>
                <w:lang w:eastAsia="ru-RU"/>
              </w:rPr>
              <w:t>пешеходно</w:t>
            </w:r>
            <w:proofErr w:type="spellEnd"/>
            <w:r w:rsidRPr="00C52015">
              <w:rPr>
                <w:rFonts w:ascii="Times New Roman" w:eastAsia="Times New Roman" w:hAnsi="Times New Roman" w:cs="Times New Roman"/>
                <w:bCs/>
                <w:sz w:val="28"/>
                <w:szCs w:val="28"/>
                <w:lang w:eastAsia="ru-RU"/>
              </w:rPr>
              <w:t xml:space="preserve"> - транспортная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28"/>
        </w:trPr>
        <w:tc>
          <w:tcPr>
            <w:tcW w:w="495"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2</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Магазины продовольственных товаров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торговой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торговой площади на 1 тыс. жителей</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rPr>
          <w:trHeight w:hRule="exact" w:val="28"/>
        </w:trPr>
        <w:tc>
          <w:tcPr>
            <w:tcW w:w="495"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3</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Магазины непродовольственных товаров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обеспеченность торговой площадью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2</w:t>
            </w:r>
            <w:r w:rsidRPr="00C52015">
              <w:rPr>
                <w:rFonts w:ascii="Times New Roman" w:eastAsia="Times New Roman" w:hAnsi="Times New Roman" w:cs="Times New Roman"/>
                <w:bCs/>
                <w:sz w:val="28"/>
                <w:szCs w:val="28"/>
                <w:lang w:eastAsia="ru-RU"/>
              </w:rPr>
              <w:t xml:space="preserve"> торговой площади на 1 тыс. жителей</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w:t>
            </w:r>
            <w:r w:rsidRPr="00C52015">
              <w:rPr>
                <w:rFonts w:ascii="Times New Roman" w:eastAsia="Times New Roman" w:hAnsi="Times New Roman" w:cs="Times New Roman"/>
                <w:bCs/>
                <w:sz w:val="28"/>
                <w:szCs w:val="28"/>
                <w:vertAlign w:val="superscript"/>
                <w:lang w:eastAsia="ru-RU"/>
              </w:rPr>
              <w:t>/</w:t>
            </w:r>
            <w:r w:rsidRPr="00C52015">
              <w:rPr>
                <w:rFonts w:ascii="Times New Roman" w:eastAsia="Times New Roman" w:hAnsi="Times New Roman" w:cs="Times New Roman"/>
                <w:bCs/>
                <w:sz w:val="28"/>
                <w:szCs w:val="28"/>
                <w:lang w:eastAsia="ru-RU"/>
              </w:rPr>
              <w:t>100</w:t>
            </w:r>
            <w:r w:rsidRPr="00C52015">
              <w:rPr>
                <w:rFonts w:ascii="Times New Roman" w:eastAsia="Times New Roman" w:hAnsi="Times New Roman" w:cs="Times New Roman"/>
                <w:bCs/>
                <w:sz w:val="28"/>
                <w:szCs w:val="28"/>
                <w:vertAlign w:val="superscript"/>
                <w:lang w:eastAsia="ru-RU"/>
              </w:rPr>
              <w:t xml:space="preserve"> </w:t>
            </w:r>
            <w:r w:rsidRPr="00C52015">
              <w:rPr>
                <w:rFonts w:ascii="Times New Roman" w:eastAsia="Times New Roman" w:hAnsi="Times New Roman" w:cs="Times New Roman"/>
                <w:bCs/>
                <w:sz w:val="28"/>
                <w:szCs w:val="28"/>
                <w:lang w:eastAsia="ru-RU"/>
              </w:rPr>
              <w:t>м</w:t>
            </w:r>
            <w:r w:rsidRPr="00C52015">
              <w:rPr>
                <w:rFonts w:ascii="Times New Roman" w:eastAsia="Times New Roman" w:hAnsi="Times New Roman" w:cs="Times New Roman"/>
                <w:bCs/>
                <w:sz w:val="28"/>
                <w:szCs w:val="28"/>
                <w:vertAlign w:val="superscript"/>
                <w:lang w:eastAsia="ru-RU"/>
              </w:rPr>
              <w:t xml:space="preserve">2 </w:t>
            </w:r>
            <w:r w:rsidRPr="00C52015">
              <w:rPr>
                <w:rFonts w:ascii="Times New Roman" w:eastAsia="Times New Roman" w:hAnsi="Times New Roman" w:cs="Times New Roman"/>
                <w:bCs/>
                <w:sz w:val="28"/>
                <w:szCs w:val="28"/>
                <w:lang w:eastAsia="ru-RU"/>
              </w:rPr>
              <w:t>торговой площади</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bl>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42" w:name="_Toc128998735"/>
      <w:r w:rsidRPr="00C52015">
        <w:rPr>
          <w:rFonts w:ascii="Times New Roman" w:eastAsia="Times New Roman" w:hAnsi="Times New Roman" w:cs="Times New Roman"/>
          <w:b/>
          <w:bCs/>
          <w:sz w:val="28"/>
          <w:szCs w:val="28"/>
          <w:lang w:eastAsia="ru-RU"/>
        </w:rPr>
        <w:lastRenderedPageBreak/>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C52015" w:rsidRPr="00C52015" w:rsidTr="009C5CE7">
        <w:trPr>
          <w:trHeight w:val="680"/>
          <w:tblHeader/>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 </w:t>
            </w:r>
            <w:proofErr w:type="spellStart"/>
            <w:r w:rsidRPr="00C52015">
              <w:rPr>
                <w:rFonts w:ascii="Times New Roman" w:eastAsia="Times New Roman" w:hAnsi="Times New Roman" w:cs="Times New Roman"/>
                <w:b/>
                <w:bCs/>
                <w:sz w:val="28"/>
                <w:szCs w:val="28"/>
                <w:lang w:eastAsia="ru-RU"/>
              </w:rPr>
              <w:t>п.п</w:t>
            </w:r>
            <w:proofErr w:type="spellEnd"/>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Наименование вида объекта местного значения</w:t>
            </w: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Наименование расчетного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 xml:space="preserve">показателя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Расчетная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
                <w:bCs/>
                <w:sz w:val="28"/>
                <w:szCs w:val="28"/>
                <w:lang w:eastAsia="ru-RU"/>
              </w:rPr>
              <w:t>единица</w:t>
            </w: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Значение расчетного показателя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rPr>
          <w:trHeight w:hRule="exact" w:val="28"/>
        </w:trPr>
        <w:tc>
          <w:tcPr>
            <w:tcW w:w="495"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336"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1</w:t>
            </w:r>
          </w:p>
        </w:tc>
        <w:tc>
          <w:tcPr>
            <w:tcW w:w="2336" w:type="dxa"/>
            <w:vMerge w:val="restart"/>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Предприятия бытового обслуживания населения *</w:t>
            </w: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Минимально допустимый уровень обеспеченности:</w:t>
            </w:r>
          </w:p>
        </w:tc>
        <w:tc>
          <w:tcPr>
            <w:tcW w:w="1724"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-обеспеченность рабочими местами предприятий</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рабочих мест на 1 тыс. жителей</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Размер земельного участка: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га на 10 рабочих мест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Максимально допустимый уровень территориальной доступности: </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-радиус обслуживания</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r w:rsidR="00C52015" w:rsidRPr="00C52015" w:rsidTr="009C5CE7">
        <w:tc>
          <w:tcPr>
            <w:tcW w:w="495"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336" w:type="dxa"/>
            <w:vMerge/>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tc>
        <w:tc>
          <w:tcPr>
            <w:tcW w:w="2799"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-пешеходная доступность</w:t>
            </w:r>
          </w:p>
        </w:tc>
        <w:tc>
          <w:tcPr>
            <w:tcW w:w="1724" w:type="dxa"/>
            <w:shd w:val="clear" w:color="auto" w:fill="auto"/>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минут</w:t>
            </w:r>
          </w:p>
        </w:tc>
        <w:tc>
          <w:tcPr>
            <w:tcW w:w="2398" w:type="dxa"/>
          </w:tcPr>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В соответствии с РНГП Краснодарского края</w:t>
            </w:r>
          </w:p>
        </w:tc>
      </w:tr>
    </w:tbl>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bookmarkStart w:id="143" w:name="_Toc128998736"/>
      <w:r w:rsidRPr="00C52015">
        <w:rPr>
          <w:rFonts w:ascii="Times New Roman" w:eastAsia="Times New Roman" w:hAnsi="Times New Roman" w:cs="Times New Roman"/>
          <w:b/>
          <w:bCs/>
          <w:i/>
          <w:iCs/>
          <w:sz w:val="28"/>
          <w:szCs w:val="28"/>
          <w:lang w:eastAsia="ru-RU"/>
        </w:rPr>
        <w:lastRenderedPageBreak/>
        <w:t>Приложение «В»</w:t>
      </w:r>
      <w:bookmarkEnd w:id="143"/>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44" w:name="_Toc128998737"/>
      <w:r w:rsidRPr="00C52015">
        <w:rPr>
          <w:rFonts w:ascii="Times New Roman" w:eastAsia="Times New Roman" w:hAnsi="Times New Roman" w:cs="Times New Roman"/>
          <w:b/>
          <w:bCs/>
          <w:sz w:val="28"/>
          <w:szCs w:val="28"/>
          <w:lang w:eastAsia="ru-RU"/>
        </w:rPr>
        <w:t>Термины и определения</w:t>
      </w:r>
      <w:bookmarkEnd w:id="144"/>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документация по планировке территории - проекты планировки территории, проекты межевания территории;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земельный участок - часть земной поверхности, границы которой определены в соответствии с федеральными законами;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зона индивидуальной жилой застройки - территория для размещения отдельно стоящих жилых домов с количеством этажей не более чем три, предназначенных для проживания одной семьи и блокированных жилых домов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зона малоэтажной многоквартирной жилой застройки -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жилой дом многоквартирный</w:t>
      </w:r>
      <w:r w:rsidRPr="00C52015">
        <w:rPr>
          <w:rFonts w:ascii="Times New Roman" w:eastAsia="Times New Roman" w:hAnsi="Times New Roman" w:cs="Times New Roman"/>
          <w:b/>
          <w:bCs/>
          <w:sz w:val="28"/>
          <w:szCs w:val="28"/>
          <w:lang w:eastAsia="ru-RU"/>
        </w:rPr>
        <w:t xml:space="preserve"> </w:t>
      </w:r>
      <w:r w:rsidRPr="00C52015">
        <w:rPr>
          <w:rFonts w:ascii="Times New Roman" w:eastAsia="Times New Roman" w:hAnsi="Times New Roman" w:cs="Times New Roman"/>
          <w:bCs/>
          <w:sz w:val="28"/>
          <w:szCs w:val="28"/>
          <w:lang w:eastAsia="ru-RU"/>
        </w:rPr>
        <w:t>– конструктивно единое строение, в котором размещены две и более квартиры;</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жилой дом блокированный</w:t>
      </w:r>
      <w:r w:rsidRPr="00C52015">
        <w:rPr>
          <w:rFonts w:ascii="Times New Roman" w:eastAsia="Times New Roman" w:hAnsi="Times New Roman" w:cs="Times New Roman"/>
          <w:b/>
          <w:bCs/>
          <w:sz w:val="28"/>
          <w:szCs w:val="28"/>
          <w:lang w:eastAsia="ru-RU"/>
        </w:rPr>
        <w:t xml:space="preserve"> </w:t>
      </w:r>
      <w:r w:rsidRPr="00C52015">
        <w:rPr>
          <w:rFonts w:ascii="Times New Roman" w:eastAsia="Times New Roman" w:hAnsi="Times New Roman" w:cs="Times New Roman"/>
          <w:bCs/>
          <w:sz w:val="28"/>
          <w:szCs w:val="28"/>
          <w:lang w:eastAsia="ru-RU"/>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коэффициент застройки - отношение территории земельного участка, которая может быть занята зданиями, ко всей площади участка (в процентах);</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коэффициент плотности застройки - отношение площади всех этажей зданий и сооружений к площади участка (в процентах);</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муниципальное образование - муниципальный район, городское или сельское поселение, городской округ;</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C52015">
        <w:rPr>
          <w:rFonts w:ascii="Times New Roman" w:eastAsia="Times New Roman" w:hAnsi="Times New Roman" w:cs="Times New Roman"/>
          <w:bCs/>
          <w:sz w:val="28"/>
          <w:szCs w:val="28"/>
          <w:lang w:eastAsia="ru-RU"/>
        </w:rPr>
        <w:t>межпоселенческого</w:t>
      </w:r>
      <w:proofErr w:type="spellEnd"/>
      <w:r w:rsidRPr="00C52015">
        <w:rPr>
          <w:rFonts w:ascii="Times New Roman" w:eastAsia="Times New Roman" w:hAnsi="Times New Roman" w:cs="Times New Roman"/>
          <w:bCs/>
          <w:sz w:val="28"/>
          <w:szCs w:val="28"/>
          <w:lang w:eastAsia="ru-RU"/>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населенный пункт - часть территории поселения, представляющая собой застроенный земельный участок, используемый для постоянного или </w:t>
      </w:r>
      <w:r w:rsidRPr="00C52015">
        <w:rPr>
          <w:rFonts w:ascii="Times New Roman" w:eastAsia="Times New Roman" w:hAnsi="Times New Roman" w:cs="Times New Roman"/>
          <w:bCs/>
          <w:sz w:val="28"/>
          <w:szCs w:val="28"/>
          <w:lang w:eastAsia="ru-RU"/>
        </w:rPr>
        <w:lastRenderedPageBreak/>
        <w:t xml:space="preserve">временного проживания людей, имеющий наименование, установленную границу;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 индивидуального жилищного строительства (индивидуальный жилой дом) –</w:t>
      </w:r>
      <w:r w:rsidRPr="00C52015">
        <w:rPr>
          <w:rFonts w:ascii="Times New Roman" w:eastAsia="Times New Roman" w:hAnsi="Times New Roman" w:cs="Times New Roman"/>
          <w:b/>
          <w:bCs/>
          <w:sz w:val="28"/>
          <w:szCs w:val="28"/>
          <w:lang w:eastAsia="ru-RU"/>
        </w:rPr>
        <w:t xml:space="preserve"> </w:t>
      </w:r>
      <w:r w:rsidRPr="00C52015">
        <w:rPr>
          <w:rFonts w:ascii="Times New Roman" w:eastAsia="Times New Roman" w:hAnsi="Times New Roman" w:cs="Times New Roman"/>
          <w:bCs/>
          <w:sz w:val="28"/>
          <w:szCs w:val="28"/>
          <w:lang w:eastAsia="ru-RU"/>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сельское поселение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статус населенного пункта - правовое положение населенного пункта (административный центр субъекта Российской Федерации, муниципального района, сельского поселения);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bookmarkStart w:id="145" w:name="_Toc128998738"/>
      <w:bookmarkStart w:id="146" w:name="_Hlk128987230"/>
      <w:r w:rsidRPr="00C52015">
        <w:rPr>
          <w:rFonts w:ascii="Times New Roman" w:eastAsia="Times New Roman" w:hAnsi="Times New Roman" w:cs="Times New Roman"/>
          <w:b/>
          <w:bCs/>
          <w:i/>
          <w:iCs/>
          <w:sz w:val="28"/>
          <w:szCs w:val="28"/>
          <w:lang w:eastAsia="ru-RU"/>
        </w:rPr>
        <w:t>Приложение «Г»</w:t>
      </w:r>
      <w:bookmarkEnd w:id="145"/>
    </w:p>
    <w:bookmarkEnd w:id="146"/>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47" w:name="_Toc501527112"/>
      <w:bookmarkStart w:id="148" w:name="_Toc501530304"/>
      <w:bookmarkStart w:id="149" w:name="_Toc527019616"/>
      <w:bookmarkStart w:id="150" w:name="_Toc128998739"/>
      <w:r w:rsidRPr="00C52015">
        <w:rPr>
          <w:rFonts w:ascii="Times New Roman" w:eastAsia="Times New Roman" w:hAnsi="Times New Roman" w:cs="Times New Roman"/>
          <w:b/>
          <w:bCs/>
          <w:sz w:val="28"/>
          <w:szCs w:val="28"/>
          <w:lang w:eastAsia="ru-RU"/>
        </w:rPr>
        <w:t>Перечень законодательных и нормативных документов</w:t>
      </w:r>
      <w:bookmarkEnd w:id="147"/>
      <w:bookmarkEnd w:id="148"/>
      <w:bookmarkEnd w:id="149"/>
      <w:bookmarkEnd w:id="150"/>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51" w:name="_Toc501527113"/>
      <w:bookmarkStart w:id="152" w:name="_Toc501530305"/>
      <w:r w:rsidRPr="00C52015">
        <w:rPr>
          <w:rFonts w:ascii="Times New Roman" w:eastAsia="Times New Roman" w:hAnsi="Times New Roman" w:cs="Times New Roman"/>
          <w:b/>
          <w:bCs/>
          <w:sz w:val="28"/>
          <w:szCs w:val="28"/>
          <w:lang w:eastAsia="ru-RU"/>
        </w:rPr>
        <w:t xml:space="preserve"> </w:t>
      </w:r>
      <w:bookmarkStart w:id="153" w:name="_Toc502098578"/>
      <w:bookmarkStart w:id="154" w:name="_Toc527019617"/>
      <w:bookmarkStart w:id="155" w:name="_Toc4600751"/>
      <w:r w:rsidRPr="00C52015">
        <w:rPr>
          <w:rFonts w:ascii="Times New Roman" w:eastAsia="Times New Roman" w:hAnsi="Times New Roman" w:cs="Times New Roman"/>
          <w:b/>
          <w:bCs/>
          <w:sz w:val="28"/>
          <w:szCs w:val="28"/>
          <w:lang w:eastAsia="ru-RU"/>
        </w:rPr>
        <w:t>Федеральные законы</w:t>
      </w:r>
      <w:bookmarkEnd w:id="151"/>
      <w:bookmarkEnd w:id="152"/>
      <w:bookmarkEnd w:id="153"/>
      <w:bookmarkEnd w:id="154"/>
      <w:bookmarkEnd w:id="155"/>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Конституция Российской Федерации от 12 декабря1993 </w:t>
      </w:r>
      <w:bookmarkStart w:id="156" w:name="_Hlk128488996"/>
      <w:r w:rsidRPr="00C52015">
        <w:rPr>
          <w:rFonts w:ascii="Times New Roman" w:eastAsia="Times New Roman" w:hAnsi="Times New Roman" w:cs="Times New Roman"/>
          <w:bCs/>
          <w:sz w:val="28"/>
          <w:szCs w:val="28"/>
          <w:lang w:eastAsia="ru-RU"/>
        </w:rPr>
        <w:t xml:space="preserve">года </w:t>
      </w:r>
      <w:bookmarkEnd w:id="156"/>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Градостроительный кодекс Российской Федерации от 29 декабря 2004 года №190-ФЗ</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Земельный кодекс Российской Федерации от 25 октября 2001 года № 136-ФЗ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Жилищный кодекс Российской Федерации от 29 декабря 2004 года № 188-ФЗ</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31 марта 1999 года № 69-ФЗ «О газоснабжении 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26 марта 2003 года № 35-ФЗ «Об электроэнергетике»</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04 декабря 2007 года № 329-ФЗ «О физической культуре и спорте 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29 декабря 2012 года № 273-ФЗ «Об образовании 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28 июня 2014 года № 172-ФЗ «О стратегическом планировании в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Указ Президента Российской Федерации от 21 июля 2020 года № 474 «О национальных целях развития Российской Федерации на период до 2030 года»</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57" w:name="_Toc501527114"/>
      <w:bookmarkStart w:id="158" w:name="_Toc501530306"/>
      <w:bookmarkStart w:id="159" w:name="_Toc502098579"/>
      <w:bookmarkStart w:id="160" w:name="_Toc527019618"/>
      <w:bookmarkStart w:id="161" w:name="_Toc4600752"/>
      <w:r w:rsidRPr="00C52015">
        <w:rPr>
          <w:rFonts w:ascii="Times New Roman" w:eastAsia="Times New Roman" w:hAnsi="Times New Roman" w:cs="Times New Roman"/>
          <w:b/>
          <w:bCs/>
          <w:sz w:val="28"/>
          <w:szCs w:val="28"/>
          <w:lang w:eastAsia="ru-RU"/>
        </w:rPr>
        <w:t>Иные нормативные правовые акты Российской Федерации</w:t>
      </w:r>
      <w:bookmarkEnd w:id="157"/>
      <w:bookmarkEnd w:id="158"/>
      <w:bookmarkEnd w:id="159"/>
      <w:bookmarkEnd w:id="160"/>
      <w:bookmarkEnd w:id="161"/>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Приказ </w:t>
      </w:r>
      <w:bookmarkStart w:id="162" w:name="_Hlk128902432"/>
      <w:r w:rsidRPr="00C52015">
        <w:rPr>
          <w:rFonts w:ascii="Times New Roman" w:eastAsia="Times New Roman" w:hAnsi="Times New Roman" w:cs="Times New Roman"/>
          <w:bCs/>
          <w:sz w:val="28"/>
          <w:szCs w:val="28"/>
          <w:lang w:eastAsia="ru-RU"/>
        </w:rPr>
        <w:t>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2"/>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Приказ Министерства спорта Российской Федерации от 21 марта 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Приказ Министерства цифрового развития, связи и массовых коммуникаций Российской Федерации от 26 октября 2020 года №538 «Об утверждении </w:t>
      </w:r>
      <w:r w:rsidRPr="00C52015">
        <w:rPr>
          <w:rFonts w:ascii="Times New Roman" w:eastAsia="Times New Roman" w:hAnsi="Times New Roman" w:cs="Times New Roman"/>
          <w:bCs/>
          <w:sz w:val="28"/>
          <w:szCs w:val="28"/>
          <w:lang w:eastAsia="ru-RU"/>
        </w:rPr>
        <w:lastRenderedPageBreak/>
        <w:t xml:space="preserve">нормативов размещения отделений почтовой связи и иных объектов почтовой связи акционерного общества «Почта России»»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Приказ Министерства экономического развития Российской Федерации </w:t>
      </w:r>
      <w:r w:rsidR="0085328A">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от 15 февраля 2021 года № 71 «Об утверждении методических рекомендаций по подготовке нормативов градостроительного проектирования»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Распоряжение Министра культуры Российской Федерации от 23 октября </w:t>
      </w:r>
      <w:r w:rsidR="0085328A">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2023 года</w:t>
      </w:r>
      <w:r>
        <w:rPr>
          <w:rFonts w:ascii="Times New Roman" w:eastAsia="Times New Roman" w:hAnsi="Times New Roman" w:cs="Times New Roman"/>
          <w:bCs/>
          <w:sz w:val="28"/>
          <w:szCs w:val="28"/>
          <w:lang w:eastAsia="ru-RU"/>
        </w:rPr>
        <w:t xml:space="preserve"> </w:t>
      </w:r>
      <w:r w:rsidR="0085328A">
        <w:rPr>
          <w:rFonts w:ascii="Times New Roman" w:eastAsia="Times New Roman" w:hAnsi="Times New Roman" w:cs="Times New Roman"/>
          <w:bCs/>
          <w:sz w:val="28"/>
          <w:szCs w:val="28"/>
          <w:lang w:eastAsia="ru-RU"/>
        </w:rPr>
        <w:t xml:space="preserve">№Р-2879 </w:t>
      </w:r>
      <w:r w:rsidRPr="00C52015">
        <w:rPr>
          <w:rFonts w:ascii="Times New Roman" w:eastAsia="Times New Roman" w:hAnsi="Times New Roman" w:cs="Times New Roman"/>
          <w:bCs/>
          <w:sz w:val="28"/>
          <w:szCs w:val="28"/>
          <w:lang w:eastAsia="ru-RU"/>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63" w:name="_Toc501527116"/>
      <w:bookmarkStart w:id="164" w:name="_Toc501530308"/>
      <w:bookmarkStart w:id="165" w:name="_Toc502098580"/>
      <w:bookmarkStart w:id="166" w:name="_Toc527019619"/>
      <w:bookmarkStart w:id="167" w:name="_Toc4600753"/>
      <w:r w:rsidRPr="00C52015">
        <w:rPr>
          <w:rFonts w:ascii="Times New Roman" w:eastAsia="Times New Roman" w:hAnsi="Times New Roman" w:cs="Times New Roman"/>
          <w:b/>
          <w:bCs/>
          <w:sz w:val="28"/>
          <w:szCs w:val="28"/>
          <w:lang w:eastAsia="ru-RU"/>
        </w:rPr>
        <w:t xml:space="preserve">Законодательные и нормативные правовые акты </w:t>
      </w:r>
      <w:bookmarkEnd w:id="163"/>
      <w:bookmarkEnd w:id="164"/>
      <w:bookmarkEnd w:id="165"/>
      <w:bookmarkEnd w:id="166"/>
      <w:bookmarkEnd w:id="167"/>
      <w:r w:rsidRPr="00C52015">
        <w:rPr>
          <w:rFonts w:ascii="Times New Roman" w:eastAsia="Times New Roman" w:hAnsi="Times New Roman" w:cs="Times New Roman"/>
          <w:b/>
          <w:bCs/>
          <w:sz w:val="28"/>
          <w:szCs w:val="28"/>
          <w:lang w:eastAsia="ru-RU"/>
        </w:rPr>
        <w:t xml:space="preserve">Краснодарского края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Закон Краснодарского края от 05 мая 2004 года </w:t>
      </w:r>
      <w:r w:rsidR="0085328A">
        <w:rPr>
          <w:rFonts w:ascii="Times New Roman" w:eastAsia="Times New Roman" w:hAnsi="Times New Roman" w:cs="Times New Roman"/>
          <w:bCs/>
          <w:sz w:val="28"/>
          <w:szCs w:val="28"/>
          <w:lang w:eastAsia="ru-RU"/>
        </w:rPr>
        <w:t>№</w:t>
      </w:r>
      <w:r w:rsidRPr="00C52015">
        <w:rPr>
          <w:rFonts w:ascii="Times New Roman" w:eastAsia="Times New Roman" w:hAnsi="Times New Roman" w:cs="Times New Roman"/>
          <w:bCs/>
          <w:sz w:val="28"/>
          <w:szCs w:val="28"/>
          <w:lang w:eastAsia="ru-RU"/>
        </w:rPr>
        <w:t xml:space="preserve"> 698-КЗ «Об установлении границ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C52015">
        <w:rPr>
          <w:rFonts w:ascii="Times New Roman" w:eastAsia="Times New Roman" w:hAnsi="Times New Roman" w:cs="Times New Roman"/>
          <w:bCs/>
          <w:sz w:val="28"/>
          <w:szCs w:val="28"/>
          <w:lang w:eastAsia="ru-RU"/>
        </w:rPr>
        <w:t>их  границ</w:t>
      </w:r>
      <w:proofErr w:type="gramEnd"/>
      <w:r w:rsidRPr="00C52015">
        <w:rPr>
          <w:rFonts w:ascii="Times New Roman" w:eastAsia="Times New Roman" w:hAnsi="Times New Roman" w:cs="Times New Roman"/>
          <w:bCs/>
          <w:sz w:val="28"/>
          <w:szCs w:val="28"/>
          <w:lang w:eastAsia="ru-RU"/>
        </w:rPr>
        <w:t xml:space="preserve">»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Закон Краснодарского края от 21 июля 2008 года </w:t>
      </w:r>
      <w:r w:rsidR="0085328A">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 xml:space="preserve">1540-КЗ </w:t>
      </w:r>
      <w:r w:rsidR="0085328A">
        <w:rPr>
          <w:rFonts w:ascii="Times New Roman" w:eastAsia="Times New Roman" w:hAnsi="Times New Roman" w:cs="Times New Roman"/>
          <w:bCs/>
          <w:sz w:val="28"/>
          <w:szCs w:val="28"/>
          <w:lang w:eastAsia="ru-RU"/>
        </w:rPr>
        <w:t>«</w:t>
      </w:r>
      <w:r w:rsidRPr="00C52015">
        <w:rPr>
          <w:rFonts w:ascii="Times New Roman" w:eastAsia="Times New Roman" w:hAnsi="Times New Roman" w:cs="Times New Roman"/>
          <w:bCs/>
          <w:sz w:val="28"/>
          <w:szCs w:val="28"/>
          <w:lang w:eastAsia="ru-RU"/>
        </w:rPr>
        <w:t>Градостроительный кодекс Краснодарского края</w:t>
      </w:r>
      <w:r w:rsidR="0085328A">
        <w:rPr>
          <w:rFonts w:ascii="Times New Roman" w:eastAsia="Times New Roman" w:hAnsi="Times New Roman" w:cs="Times New Roman"/>
          <w:bCs/>
          <w:sz w:val="28"/>
          <w:szCs w:val="28"/>
          <w:lang w:eastAsia="ru-RU"/>
        </w:rPr>
        <w:t>»</w:t>
      </w:r>
    </w:p>
    <w:p w:rsidR="00C52015" w:rsidRPr="00C52015" w:rsidRDefault="004A475F" w:rsidP="00C52015">
      <w:pPr>
        <w:spacing w:after="0" w:line="240" w:lineRule="auto"/>
        <w:jc w:val="both"/>
        <w:rPr>
          <w:rFonts w:ascii="Times New Roman" w:eastAsia="Times New Roman" w:hAnsi="Times New Roman" w:cs="Times New Roman"/>
          <w:b/>
          <w:bCs/>
          <w:color w:val="000000" w:themeColor="text1"/>
          <w:sz w:val="28"/>
          <w:szCs w:val="28"/>
          <w:lang w:eastAsia="ru-RU"/>
        </w:rPr>
      </w:pPr>
      <w:hyperlink r:id="rId6" w:history="1">
        <w:r w:rsidR="00C52015" w:rsidRPr="00C52015">
          <w:rPr>
            <w:rStyle w:val="af3"/>
            <w:rFonts w:ascii="Times New Roman" w:eastAsia="Times New Roman" w:hAnsi="Times New Roman"/>
            <w:bCs/>
            <w:color w:val="000000" w:themeColor="text1"/>
            <w:sz w:val="28"/>
            <w:szCs w:val="28"/>
            <w:u w:val="none"/>
            <w:lang w:eastAsia="ru-RU"/>
          </w:rPr>
          <w:t xml:space="preserve">Постановление главы администрации (губернатора) Краснодарского края от 12 октября 2015 года </w:t>
        </w:r>
        <w:r w:rsidR="0085328A">
          <w:rPr>
            <w:rStyle w:val="af3"/>
            <w:rFonts w:ascii="Times New Roman" w:eastAsia="Times New Roman" w:hAnsi="Times New Roman"/>
            <w:bCs/>
            <w:color w:val="000000" w:themeColor="text1"/>
            <w:sz w:val="28"/>
            <w:szCs w:val="28"/>
            <w:u w:val="none"/>
            <w:lang w:eastAsia="ru-RU"/>
          </w:rPr>
          <w:t xml:space="preserve">№ </w:t>
        </w:r>
        <w:r w:rsidR="00C52015" w:rsidRPr="00C52015">
          <w:rPr>
            <w:rStyle w:val="af3"/>
            <w:rFonts w:ascii="Times New Roman" w:eastAsia="Times New Roman" w:hAnsi="Times New Roman"/>
            <w:bCs/>
            <w:color w:val="000000" w:themeColor="text1"/>
            <w:sz w:val="28"/>
            <w:szCs w:val="28"/>
            <w:u w:val="none"/>
            <w:lang w:eastAsia="ru-RU"/>
          </w:rPr>
          <w:t xml:space="preserve">962 </w:t>
        </w:r>
        <w:r w:rsidR="0085328A">
          <w:rPr>
            <w:rStyle w:val="af3"/>
            <w:rFonts w:ascii="Times New Roman" w:eastAsia="Times New Roman" w:hAnsi="Times New Roman"/>
            <w:bCs/>
            <w:color w:val="000000" w:themeColor="text1"/>
            <w:sz w:val="28"/>
            <w:szCs w:val="28"/>
            <w:u w:val="none"/>
            <w:lang w:eastAsia="ru-RU"/>
          </w:rPr>
          <w:t>«</w:t>
        </w:r>
        <w:r w:rsidR="00C52015" w:rsidRPr="00C52015">
          <w:rPr>
            <w:rStyle w:val="af3"/>
            <w:rFonts w:ascii="Times New Roman" w:eastAsia="Times New Roman" w:hAnsi="Times New Roman"/>
            <w:bCs/>
            <w:color w:val="000000" w:themeColor="text1"/>
            <w:sz w:val="28"/>
            <w:szCs w:val="28"/>
            <w:u w:val="none"/>
            <w:lang w:eastAsia="ru-RU"/>
          </w:rPr>
          <w:t xml:space="preserve">Об утверждении государственной программы Краснодарского края </w:t>
        </w:r>
        <w:r w:rsidR="0085328A">
          <w:rPr>
            <w:rStyle w:val="af3"/>
            <w:rFonts w:ascii="Times New Roman" w:eastAsia="Times New Roman" w:hAnsi="Times New Roman"/>
            <w:bCs/>
            <w:color w:val="000000" w:themeColor="text1"/>
            <w:sz w:val="28"/>
            <w:szCs w:val="28"/>
            <w:u w:val="none"/>
            <w:lang w:eastAsia="ru-RU"/>
          </w:rPr>
          <w:t>«</w:t>
        </w:r>
        <w:r w:rsidR="00C52015" w:rsidRPr="00C52015">
          <w:rPr>
            <w:rStyle w:val="af3"/>
            <w:rFonts w:ascii="Times New Roman" w:eastAsia="Times New Roman" w:hAnsi="Times New Roman"/>
            <w:bCs/>
            <w:color w:val="000000" w:themeColor="text1"/>
            <w:sz w:val="28"/>
            <w:szCs w:val="28"/>
            <w:u w:val="none"/>
            <w:lang w:eastAsia="ru-RU"/>
          </w:rPr>
          <w:t>Развитие физической культуры и спорта</w:t>
        </w:r>
        <w:r w:rsidR="0085328A">
          <w:rPr>
            <w:rStyle w:val="af3"/>
            <w:rFonts w:ascii="Times New Roman" w:eastAsia="Times New Roman" w:hAnsi="Times New Roman"/>
            <w:bCs/>
            <w:color w:val="000000" w:themeColor="text1"/>
            <w:sz w:val="28"/>
            <w:szCs w:val="28"/>
            <w:u w:val="none"/>
            <w:lang w:eastAsia="ru-RU"/>
          </w:rPr>
          <w:t>»</w:t>
        </w:r>
      </w:hyperlink>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Распоряжение главы администрации (губернатора) Краснодарского края </w:t>
      </w:r>
      <w:r w:rsidR="0085328A">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 xml:space="preserve">от 18 июня 2021 года № 147-р «Об утверждении Стратегии развития физической культуры и спорта Краснодарского края на период до 2030 года»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Приказ департамента по архитектуре и градостроительству Краснодарского края от 16 апреля 2015 года </w:t>
      </w:r>
      <w:r w:rsidR="0085328A">
        <w:rPr>
          <w:rFonts w:ascii="Times New Roman" w:eastAsia="Times New Roman" w:hAnsi="Times New Roman" w:cs="Times New Roman"/>
          <w:bCs/>
          <w:sz w:val="28"/>
          <w:szCs w:val="28"/>
          <w:lang w:eastAsia="ru-RU"/>
        </w:rPr>
        <w:t>№</w:t>
      </w:r>
      <w:r w:rsidRPr="00C52015">
        <w:rPr>
          <w:rFonts w:ascii="Times New Roman" w:eastAsia="Times New Roman" w:hAnsi="Times New Roman" w:cs="Times New Roman"/>
          <w:bCs/>
          <w:sz w:val="28"/>
          <w:szCs w:val="28"/>
          <w:lang w:eastAsia="ru-RU"/>
        </w:rPr>
        <w:t xml:space="preserve"> 78 «Об утверждении нормативов градостроительного проектирования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Приказ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68" w:name="_Toc501527117"/>
      <w:bookmarkStart w:id="169" w:name="_Toc501530309"/>
      <w:bookmarkStart w:id="170" w:name="_Toc502098581"/>
      <w:bookmarkStart w:id="171" w:name="_Toc527019620"/>
      <w:bookmarkStart w:id="172" w:name="_Toc4600754"/>
      <w:r w:rsidRPr="00C52015">
        <w:rPr>
          <w:rFonts w:ascii="Times New Roman" w:eastAsia="Times New Roman" w:hAnsi="Times New Roman" w:cs="Times New Roman"/>
          <w:b/>
          <w:bCs/>
          <w:sz w:val="28"/>
          <w:szCs w:val="28"/>
          <w:lang w:eastAsia="ru-RU"/>
        </w:rPr>
        <w:t xml:space="preserve">Нормативные правовые акты органов местного </w:t>
      </w:r>
      <w:bookmarkEnd w:id="168"/>
      <w:bookmarkEnd w:id="169"/>
      <w:bookmarkEnd w:id="170"/>
      <w:bookmarkEnd w:id="171"/>
      <w:bookmarkEnd w:id="172"/>
      <w:r w:rsidRPr="00C52015">
        <w:rPr>
          <w:rFonts w:ascii="Times New Roman" w:eastAsia="Times New Roman" w:hAnsi="Times New Roman" w:cs="Times New Roman"/>
          <w:b/>
          <w:bCs/>
          <w:sz w:val="28"/>
          <w:szCs w:val="28"/>
          <w:lang w:eastAsia="ru-RU"/>
        </w:rPr>
        <w:t xml:space="preserve">самоуправления муниципального образования </w:t>
      </w:r>
      <w:proofErr w:type="spellStart"/>
      <w:r w:rsidRPr="00C52015">
        <w:rPr>
          <w:rFonts w:ascii="Times New Roman" w:eastAsia="Times New Roman" w:hAnsi="Times New Roman" w:cs="Times New Roman"/>
          <w:b/>
          <w:bCs/>
          <w:sz w:val="28"/>
          <w:szCs w:val="28"/>
          <w:lang w:eastAsia="ru-RU"/>
        </w:rPr>
        <w:t>Тимашевский</w:t>
      </w:r>
      <w:proofErr w:type="spellEnd"/>
      <w:r w:rsidRPr="00C52015">
        <w:rPr>
          <w:rFonts w:ascii="Times New Roman" w:eastAsia="Times New Roman" w:hAnsi="Times New Roman" w:cs="Times New Roman"/>
          <w:b/>
          <w:bCs/>
          <w:sz w:val="28"/>
          <w:szCs w:val="28"/>
          <w:lang w:eastAsia="ru-RU"/>
        </w:rPr>
        <w:t xml:space="preserve"> район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73" w:name="_Hlk128924587"/>
      <w:r w:rsidRPr="00C52015">
        <w:rPr>
          <w:rFonts w:ascii="Times New Roman" w:eastAsia="Times New Roman" w:hAnsi="Times New Roman" w:cs="Times New Roman"/>
          <w:bCs/>
          <w:sz w:val="28"/>
          <w:szCs w:val="28"/>
          <w:lang w:eastAsia="ru-RU"/>
        </w:rPr>
        <w:t xml:space="preserve">Решение Совета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от 26 февраля 2020 года № 497 «Об утверждении Стратегии </w:t>
      </w:r>
      <w:bookmarkStart w:id="174" w:name="_Toc501527119"/>
      <w:bookmarkStart w:id="175" w:name="_Toc501530311"/>
      <w:bookmarkStart w:id="176" w:name="_Toc502098583"/>
      <w:bookmarkStart w:id="177" w:name="_Toc527019622"/>
      <w:bookmarkStart w:id="178" w:name="_Toc4600755"/>
      <w:r w:rsidRPr="00C52015">
        <w:rPr>
          <w:rFonts w:ascii="Times New Roman" w:eastAsia="Times New Roman" w:hAnsi="Times New Roman" w:cs="Times New Roman"/>
          <w:bCs/>
          <w:sz w:val="28"/>
          <w:szCs w:val="28"/>
          <w:lang w:eastAsia="ru-RU"/>
        </w:rPr>
        <w:t xml:space="preserve">социально-экономического развития муниципального образования </w:t>
      </w:r>
      <w:proofErr w:type="spellStart"/>
      <w:r w:rsidRPr="00C52015">
        <w:rPr>
          <w:rFonts w:ascii="Times New Roman" w:eastAsia="Times New Roman" w:hAnsi="Times New Roman" w:cs="Times New Roman"/>
          <w:bCs/>
          <w:sz w:val="28"/>
          <w:szCs w:val="28"/>
          <w:lang w:eastAsia="ru-RU"/>
        </w:rPr>
        <w:t>Тимашевский</w:t>
      </w:r>
      <w:proofErr w:type="spellEnd"/>
      <w:r w:rsidRPr="00C52015">
        <w:rPr>
          <w:rFonts w:ascii="Times New Roman" w:eastAsia="Times New Roman" w:hAnsi="Times New Roman" w:cs="Times New Roman"/>
          <w:bCs/>
          <w:sz w:val="28"/>
          <w:szCs w:val="28"/>
          <w:lang w:eastAsia="ru-RU"/>
        </w:rPr>
        <w:t xml:space="preserve"> район до 2030 года, утвержденной» </w:t>
      </w:r>
    </w:p>
    <w:bookmarkEnd w:id="173"/>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Нормативные правовые акты органов местного самоуправления Днепровского сельского поселения </w:t>
      </w:r>
      <w:proofErr w:type="spellStart"/>
      <w:r w:rsidRPr="00C52015">
        <w:rPr>
          <w:rFonts w:ascii="Times New Roman" w:eastAsia="Times New Roman" w:hAnsi="Times New Roman" w:cs="Times New Roman"/>
          <w:b/>
          <w:bCs/>
          <w:sz w:val="28"/>
          <w:szCs w:val="28"/>
          <w:lang w:eastAsia="ru-RU"/>
        </w:rPr>
        <w:t>Тимашевского</w:t>
      </w:r>
      <w:proofErr w:type="spellEnd"/>
      <w:r w:rsidRPr="00C52015">
        <w:rPr>
          <w:rFonts w:ascii="Times New Roman" w:eastAsia="Times New Roman" w:hAnsi="Times New Roman" w:cs="Times New Roman"/>
          <w:b/>
          <w:bCs/>
          <w:sz w:val="28"/>
          <w:szCs w:val="28"/>
          <w:lang w:eastAsia="ru-RU"/>
        </w:rPr>
        <w:t xml:space="preserve"> района Краснодарского края</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79" w:name="_Hlk128924104"/>
      <w:r w:rsidRPr="00C52015">
        <w:rPr>
          <w:rFonts w:ascii="Times New Roman" w:eastAsia="Times New Roman" w:hAnsi="Times New Roman" w:cs="Times New Roman"/>
          <w:bCs/>
          <w:sz w:val="28"/>
          <w:szCs w:val="28"/>
          <w:lang w:eastAsia="ru-RU"/>
        </w:rPr>
        <w:t xml:space="preserve">Решение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w:t>
      </w:r>
      <w:r w:rsidR="0085328A">
        <w:rPr>
          <w:rFonts w:ascii="Times New Roman" w:eastAsia="Times New Roman" w:hAnsi="Times New Roman" w:cs="Times New Roman"/>
          <w:bCs/>
          <w:sz w:val="28"/>
          <w:szCs w:val="28"/>
          <w:lang w:eastAsia="ru-RU"/>
        </w:rPr>
        <w:t xml:space="preserve">                      </w:t>
      </w:r>
      <w:bookmarkStart w:id="180" w:name="_GoBack"/>
      <w:bookmarkEnd w:id="180"/>
      <w:r w:rsidRPr="00C52015">
        <w:rPr>
          <w:rFonts w:ascii="Times New Roman" w:eastAsia="Times New Roman" w:hAnsi="Times New Roman" w:cs="Times New Roman"/>
          <w:bCs/>
          <w:sz w:val="28"/>
          <w:szCs w:val="28"/>
          <w:lang w:eastAsia="ru-RU"/>
        </w:rPr>
        <w:t xml:space="preserve">от 4 марта 2013 года № 181 «Об утверждении генерального плана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lastRenderedPageBreak/>
        <w:t xml:space="preserve">Решение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26 мая 2016 года № 87 «Об утверждении местных нормативов градостроительного проектирования Днепровского сельского поселения»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Решение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30 марта 2016 года № 76 «Об утверждении Устава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Решение Совета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28 ноября 2019 года № 21 «Об утверждении Правил благоустройства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Постановление администрации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от 10 ноября 2021 года № 85 «Об одобрении прогноза социально – экономического развития</w:t>
      </w:r>
      <w:bookmarkEnd w:id="179"/>
      <w:r w:rsidRPr="00C52015">
        <w:rPr>
          <w:rFonts w:ascii="Times New Roman" w:eastAsia="Times New Roman" w:hAnsi="Times New Roman" w:cs="Times New Roman"/>
          <w:bCs/>
          <w:sz w:val="28"/>
          <w:szCs w:val="28"/>
          <w:lang w:eastAsia="ru-RU"/>
        </w:rPr>
        <w:t xml:space="preserve"> Днепровского сельского поселения </w:t>
      </w:r>
      <w:proofErr w:type="spellStart"/>
      <w:r w:rsidRPr="00C52015">
        <w:rPr>
          <w:rFonts w:ascii="Times New Roman" w:eastAsia="Times New Roman" w:hAnsi="Times New Roman" w:cs="Times New Roman"/>
          <w:bCs/>
          <w:sz w:val="28"/>
          <w:szCs w:val="28"/>
          <w:lang w:eastAsia="ru-RU"/>
        </w:rPr>
        <w:t>Тимашевского</w:t>
      </w:r>
      <w:proofErr w:type="spellEnd"/>
      <w:r w:rsidRPr="00C52015">
        <w:rPr>
          <w:rFonts w:ascii="Times New Roman" w:eastAsia="Times New Roman" w:hAnsi="Times New Roman" w:cs="Times New Roman"/>
          <w:bCs/>
          <w:sz w:val="28"/>
          <w:szCs w:val="28"/>
          <w:lang w:eastAsia="ru-RU"/>
        </w:rPr>
        <w:t xml:space="preserve"> района на 2023 – 2024 годы»  </w:t>
      </w:r>
    </w:p>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bookmarkStart w:id="181" w:name="_Toc501527121"/>
      <w:bookmarkStart w:id="182" w:name="_Toc501530313"/>
      <w:bookmarkStart w:id="183" w:name="_Toc502098585"/>
      <w:bookmarkStart w:id="184" w:name="_Toc527019624"/>
      <w:bookmarkStart w:id="185" w:name="_Toc4600756"/>
      <w:bookmarkEnd w:id="174"/>
      <w:bookmarkEnd w:id="175"/>
      <w:bookmarkEnd w:id="176"/>
      <w:bookmarkEnd w:id="177"/>
      <w:bookmarkEnd w:id="178"/>
      <w:r w:rsidRPr="00C52015">
        <w:rPr>
          <w:rFonts w:ascii="Times New Roman" w:eastAsia="Times New Roman" w:hAnsi="Times New Roman" w:cs="Times New Roman"/>
          <w:b/>
          <w:bCs/>
          <w:sz w:val="28"/>
          <w:szCs w:val="28"/>
          <w:lang w:eastAsia="ru-RU"/>
        </w:rPr>
        <w:t>Своды правил по проектированию и строительству (СП)</w:t>
      </w:r>
      <w:bookmarkEnd w:id="181"/>
      <w:bookmarkEnd w:id="182"/>
      <w:bookmarkEnd w:id="183"/>
      <w:bookmarkEnd w:id="184"/>
      <w:bookmarkEnd w:id="185"/>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 30-102-99 Планировка и застройка территорий малоэтажного жилищного строительства</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 50.13330.2012 «Тепловая защита зданий». Актуализированная редакция СНиП 23-02-2003</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 42.13330.2016 Градостроительство. Планировка и застройка городских и сельских поселений. Актуализированная редакции СНиП 2.07.01-89*</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86" w:name="_Hlk151972841"/>
      <w:r w:rsidRPr="00C52015">
        <w:rPr>
          <w:rFonts w:ascii="Times New Roman" w:eastAsia="Times New Roman" w:hAnsi="Times New Roman" w:cs="Times New Roman"/>
          <w:bCs/>
          <w:sz w:val="28"/>
          <w:szCs w:val="28"/>
          <w:lang w:eastAsia="ru-RU"/>
        </w:rPr>
        <w:t xml:space="preserve">СП 396.1325800.2018. «Улицы и дороги населенных пунктов. Правила градостроительного проектирования» </w:t>
      </w:r>
    </w:p>
    <w:bookmarkEnd w:id="186"/>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СП 131.13330.2020 Строительная климатология</w:t>
      </w:r>
    </w:p>
    <w:p w:rsidR="00C52015" w:rsidRPr="00C52015" w:rsidRDefault="00C52015" w:rsidP="00C52015">
      <w:pPr>
        <w:spacing w:after="0" w:line="240" w:lineRule="auto"/>
        <w:jc w:val="both"/>
        <w:rPr>
          <w:rFonts w:ascii="Times New Roman" w:eastAsia="Times New Roman" w:hAnsi="Times New Roman" w:cs="Times New Roman"/>
          <w:b/>
          <w:bCs/>
          <w:i/>
          <w:i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bookmarkEnd w:id="104"/>
    <w:p w:rsidR="00C52015" w:rsidRPr="00C52015" w:rsidRDefault="00C52015" w:rsidP="00C52015">
      <w:pPr>
        <w:spacing w:after="0" w:line="240" w:lineRule="auto"/>
        <w:jc w:val="both"/>
        <w:rPr>
          <w:rFonts w:ascii="Times New Roman" w:eastAsia="Times New Roman" w:hAnsi="Times New Roman" w:cs="Times New Roman"/>
          <w:b/>
          <w:bCs/>
          <w:sz w:val="28"/>
          <w:szCs w:val="28"/>
          <w:lang w:eastAsia="ru-RU"/>
        </w:rPr>
      </w:pPr>
      <w:r w:rsidRPr="00C52015">
        <w:rPr>
          <w:rFonts w:ascii="Times New Roman" w:eastAsia="Times New Roman" w:hAnsi="Times New Roman" w:cs="Times New Roman"/>
          <w:b/>
          <w:bCs/>
          <w:sz w:val="28"/>
          <w:szCs w:val="28"/>
          <w:lang w:eastAsia="ru-RU"/>
        </w:rPr>
        <w:t xml:space="preserve">Информация о разработке МНГП </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bookmarkStart w:id="187" w:name="_Toc529747555"/>
      <w:bookmarkStart w:id="188" w:name="_Toc501546712"/>
      <w:bookmarkStart w:id="189" w:name="_Toc501550579"/>
      <w:r w:rsidRPr="00C52015">
        <w:rPr>
          <w:rFonts w:ascii="Times New Roman" w:eastAsia="Times New Roman" w:hAnsi="Times New Roman" w:cs="Times New Roman"/>
          <w:bCs/>
          <w:sz w:val="28"/>
          <w:szCs w:val="28"/>
          <w:lang w:eastAsia="ru-RU"/>
        </w:rPr>
        <w:t xml:space="preserve">Разработаны на основании муниципального контракта </w:t>
      </w:r>
      <w:bookmarkStart w:id="190" w:name="_Toc529747556"/>
      <w:bookmarkEnd w:id="187"/>
      <w:r w:rsidRPr="00C52015">
        <w:rPr>
          <w:rFonts w:ascii="Times New Roman" w:eastAsia="Times New Roman" w:hAnsi="Times New Roman" w:cs="Times New Roman"/>
          <w:bCs/>
          <w:sz w:val="28"/>
          <w:szCs w:val="28"/>
          <w:lang w:eastAsia="ru-RU"/>
        </w:rPr>
        <w:t>от</w:t>
      </w:r>
      <w:bookmarkStart w:id="191" w:name="_Toc501546713"/>
      <w:bookmarkStart w:id="192" w:name="_Toc501550580"/>
      <w:bookmarkStart w:id="193" w:name="_Toc529747557"/>
      <w:bookmarkEnd w:id="188"/>
      <w:bookmarkEnd w:id="189"/>
      <w:bookmarkEnd w:id="190"/>
      <w:r w:rsidRPr="00C52015">
        <w:rPr>
          <w:rFonts w:ascii="Times New Roman" w:eastAsia="Times New Roman" w:hAnsi="Times New Roman" w:cs="Times New Roman"/>
          <w:bCs/>
          <w:sz w:val="28"/>
          <w:szCs w:val="28"/>
          <w:lang w:eastAsia="ru-RU"/>
        </w:rPr>
        <w:t xml:space="preserve"> 27.10.2023</w:t>
      </w:r>
      <w:r>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 xml:space="preserve">года </w:t>
      </w:r>
      <w:r>
        <w:rPr>
          <w:rFonts w:ascii="Times New Roman" w:eastAsia="Times New Roman" w:hAnsi="Times New Roman" w:cs="Times New Roman"/>
          <w:bCs/>
          <w:sz w:val="28"/>
          <w:szCs w:val="28"/>
          <w:lang w:eastAsia="ru-RU"/>
        </w:rPr>
        <w:t xml:space="preserve">                   </w:t>
      </w:r>
      <w:r w:rsidRPr="00C52015">
        <w:rPr>
          <w:rFonts w:ascii="Times New Roman" w:eastAsia="Times New Roman" w:hAnsi="Times New Roman" w:cs="Times New Roman"/>
          <w:bCs/>
          <w:sz w:val="28"/>
          <w:szCs w:val="28"/>
          <w:lang w:eastAsia="ru-RU"/>
        </w:rPr>
        <w:t>№ 275</w:t>
      </w:r>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r w:rsidRPr="00C52015">
        <w:rPr>
          <w:rFonts w:ascii="Times New Roman" w:eastAsia="Times New Roman" w:hAnsi="Times New Roman" w:cs="Times New Roman"/>
          <w:bCs/>
          <w:sz w:val="28"/>
          <w:szCs w:val="28"/>
          <w:lang w:eastAsia="ru-RU"/>
        </w:rPr>
        <w:t xml:space="preserve">Разработчик: архитектор ИП </w:t>
      </w:r>
      <w:proofErr w:type="spellStart"/>
      <w:r w:rsidRPr="00C52015">
        <w:rPr>
          <w:rFonts w:ascii="Times New Roman" w:eastAsia="Times New Roman" w:hAnsi="Times New Roman" w:cs="Times New Roman"/>
          <w:bCs/>
          <w:sz w:val="28"/>
          <w:szCs w:val="28"/>
          <w:lang w:eastAsia="ru-RU"/>
        </w:rPr>
        <w:t>Носкина</w:t>
      </w:r>
      <w:proofErr w:type="spellEnd"/>
      <w:r w:rsidRPr="00C52015">
        <w:rPr>
          <w:rFonts w:ascii="Times New Roman" w:eastAsia="Times New Roman" w:hAnsi="Times New Roman" w:cs="Times New Roman"/>
          <w:bCs/>
          <w:sz w:val="28"/>
          <w:szCs w:val="28"/>
          <w:lang w:eastAsia="ru-RU"/>
        </w:rPr>
        <w:t xml:space="preserve"> С.И.</w:t>
      </w:r>
      <w:bookmarkEnd w:id="191"/>
      <w:bookmarkEnd w:id="192"/>
      <w:bookmarkEnd w:id="193"/>
    </w:p>
    <w:p w:rsidR="00C52015" w:rsidRPr="00C52015" w:rsidRDefault="00C52015" w:rsidP="00C52015">
      <w:pPr>
        <w:spacing w:after="0" w:line="240" w:lineRule="auto"/>
        <w:jc w:val="both"/>
        <w:rPr>
          <w:rFonts w:ascii="Times New Roman" w:eastAsia="Times New Roman" w:hAnsi="Times New Roman" w:cs="Times New Roman"/>
          <w:bCs/>
          <w:sz w:val="28"/>
          <w:szCs w:val="28"/>
          <w:lang w:eastAsia="ru-RU"/>
        </w:rPr>
      </w:pPr>
    </w:p>
    <w:p w:rsidR="00067C5E" w:rsidRPr="00C52015" w:rsidRDefault="00067C5E" w:rsidP="00C52015">
      <w:pPr>
        <w:spacing w:after="0" w:line="240" w:lineRule="auto"/>
        <w:jc w:val="both"/>
        <w:rPr>
          <w:rFonts w:ascii="Times New Roman" w:hAnsi="Times New Roman" w:cs="Times New Roman"/>
          <w:sz w:val="28"/>
          <w:szCs w:val="28"/>
        </w:rPr>
      </w:pPr>
    </w:p>
    <w:sectPr w:rsidR="00067C5E" w:rsidRPr="00C52015" w:rsidSect="003D0E85">
      <w:headerReference w:type="default" r:id="rId7"/>
      <w:footerReference w:type="even"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75F" w:rsidRDefault="004A475F" w:rsidP="003D0E85">
      <w:pPr>
        <w:spacing w:after="0" w:line="240" w:lineRule="auto"/>
      </w:pPr>
      <w:r>
        <w:separator/>
      </w:r>
    </w:p>
  </w:endnote>
  <w:endnote w:type="continuationSeparator" w:id="0">
    <w:p w:rsidR="004A475F" w:rsidRDefault="004A475F" w:rsidP="003D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552B1F" w:rsidP="00FA7F5F">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2D4C" w:rsidRDefault="004A475F" w:rsidP="00FA7F5F">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75F" w:rsidRDefault="004A475F" w:rsidP="003D0E85">
      <w:pPr>
        <w:spacing w:after="0" w:line="240" w:lineRule="auto"/>
      </w:pPr>
      <w:r>
        <w:separator/>
      </w:r>
    </w:p>
  </w:footnote>
  <w:footnote w:type="continuationSeparator" w:id="0">
    <w:p w:rsidR="004A475F" w:rsidRDefault="004A475F" w:rsidP="003D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406212"/>
      <w:docPartObj>
        <w:docPartGallery w:val="Page Numbers (Top of Page)"/>
        <w:docPartUnique/>
      </w:docPartObj>
    </w:sdtPr>
    <w:sdtEndPr>
      <w:rPr>
        <w:rFonts w:ascii="Times New Roman" w:hAnsi="Times New Roman" w:cs="Times New Roman"/>
        <w:b w:val="0"/>
        <w:sz w:val="28"/>
        <w:szCs w:val="28"/>
      </w:rPr>
    </w:sdtEndPr>
    <w:sdtContent>
      <w:p w:rsidR="003D0E85" w:rsidRPr="003D0E85" w:rsidRDefault="003D0E85">
        <w:pPr>
          <w:pStyle w:val="a6"/>
          <w:jc w:val="center"/>
          <w:rPr>
            <w:rFonts w:ascii="Times New Roman" w:hAnsi="Times New Roman" w:cs="Times New Roman"/>
            <w:b w:val="0"/>
            <w:sz w:val="28"/>
            <w:szCs w:val="28"/>
          </w:rPr>
        </w:pPr>
        <w:r w:rsidRPr="003D0E85">
          <w:rPr>
            <w:rFonts w:ascii="Times New Roman" w:hAnsi="Times New Roman" w:cs="Times New Roman"/>
            <w:b w:val="0"/>
            <w:sz w:val="28"/>
            <w:szCs w:val="28"/>
          </w:rPr>
          <w:fldChar w:fldCharType="begin"/>
        </w:r>
        <w:r w:rsidRPr="003D0E85">
          <w:rPr>
            <w:rFonts w:ascii="Times New Roman" w:hAnsi="Times New Roman" w:cs="Times New Roman"/>
            <w:b w:val="0"/>
            <w:sz w:val="28"/>
            <w:szCs w:val="28"/>
          </w:rPr>
          <w:instrText>PAGE   \* MERGEFORMAT</w:instrText>
        </w:r>
        <w:r w:rsidRPr="003D0E85">
          <w:rPr>
            <w:rFonts w:ascii="Times New Roman" w:hAnsi="Times New Roman" w:cs="Times New Roman"/>
            <w:b w:val="0"/>
            <w:sz w:val="28"/>
            <w:szCs w:val="28"/>
          </w:rPr>
          <w:fldChar w:fldCharType="separate"/>
        </w:r>
        <w:r w:rsidR="0085328A">
          <w:rPr>
            <w:rFonts w:ascii="Times New Roman" w:hAnsi="Times New Roman" w:cs="Times New Roman"/>
            <w:b w:val="0"/>
            <w:noProof/>
            <w:sz w:val="28"/>
            <w:szCs w:val="28"/>
          </w:rPr>
          <w:t>22</w:t>
        </w:r>
        <w:r w:rsidRPr="003D0E85">
          <w:rPr>
            <w:rFonts w:ascii="Times New Roman" w:hAnsi="Times New Roman" w:cs="Times New Roman"/>
            <w:b w:val="0"/>
            <w:sz w:val="28"/>
            <w:szCs w:val="28"/>
          </w:rPr>
          <w:fldChar w:fldCharType="end"/>
        </w:r>
      </w:p>
    </w:sdtContent>
  </w:sdt>
  <w:p w:rsidR="003D0E85" w:rsidRDefault="003D0E8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8F"/>
    <w:rsid w:val="00067C5E"/>
    <w:rsid w:val="00302750"/>
    <w:rsid w:val="00387875"/>
    <w:rsid w:val="003D0E85"/>
    <w:rsid w:val="004A475F"/>
    <w:rsid w:val="00552B1F"/>
    <w:rsid w:val="007610F0"/>
    <w:rsid w:val="007734A9"/>
    <w:rsid w:val="0085328A"/>
    <w:rsid w:val="009F01C3"/>
    <w:rsid w:val="00C52015"/>
    <w:rsid w:val="00E32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A78DB"/>
  <w15:chartTrackingRefBased/>
  <w15:docId w15:val="{2FE938EB-48B0-48D1-9AF9-95CA28A6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D0E8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3D0E8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3D0E8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3D0E8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0E8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3D0E8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3D0E8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3D0E85"/>
    <w:rPr>
      <w:rFonts w:ascii="Times New Roman" w:eastAsia="Times New Roman" w:hAnsi="Times New Roman" w:cs="Times New Roman"/>
      <w:b/>
      <w:bCs/>
      <w:szCs w:val="28"/>
      <w:lang w:eastAsia="ru-RU"/>
    </w:rPr>
  </w:style>
  <w:style w:type="numbering" w:customStyle="1" w:styleId="11">
    <w:name w:val="Нет списка1"/>
    <w:next w:val="a2"/>
    <w:semiHidden/>
    <w:unhideWhenUsed/>
    <w:rsid w:val="003D0E85"/>
  </w:style>
  <w:style w:type="paragraph" w:customStyle="1" w:styleId="21">
    <w:name w:val="Стиль2"/>
    <w:basedOn w:val="a"/>
    <w:qFormat/>
    <w:rsid w:val="003D0E85"/>
    <w:pPr>
      <w:spacing w:after="0" w:line="240" w:lineRule="auto"/>
    </w:pPr>
    <w:rPr>
      <w:rFonts w:ascii="Times New Roman" w:eastAsia="Calibri" w:hAnsi="Times New Roman" w:cs="Times New Roman"/>
      <w:sz w:val="20"/>
      <w:szCs w:val="20"/>
    </w:rPr>
  </w:style>
  <w:style w:type="character" w:styleId="a3">
    <w:name w:val="FollowedHyperlink"/>
    <w:rsid w:val="003D0E85"/>
    <w:rPr>
      <w:rFonts w:cs="Times New Roman"/>
      <w:color w:val="800080"/>
      <w:u w:val="single"/>
    </w:rPr>
  </w:style>
  <w:style w:type="paragraph" w:customStyle="1" w:styleId="S">
    <w:name w:val="S_Обычный"/>
    <w:basedOn w:val="a"/>
    <w:link w:val="S0"/>
    <w:rsid w:val="003D0E8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3D0E8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3D0E8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3D0E85"/>
    <w:rPr>
      <w:rFonts w:ascii="Arial" w:eastAsia="Times New Roman" w:hAnsi="Arial" w:cs="Arial"/>
      <w:sz w:val="20"/>
      <w:szCs w:val="20"/>
      <w:lang w:eastAsia="ru-RU"/>
    </w:rPr>
  </w:style>
  <w:style w:type="paragraph" w:styleId="a6">
    <w:name w:val="header"/>
    <w:basedOn w:val="a"/>
    <w:link w:val="a7"/>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rsid w:val="003D0E85"/>
    <w:rPr>
      <w:rFonts w:ascii="Arial" w:eastAsia="Times New Roman" w:hAnsi="Arial" w:cs="Arial"/>
      <w:b/>
      <w:bCs/>
      <w:sz w:val="18"/>
      <w:szCs w:val="18"/>
      <w:lang w:eastAsia="ru-RU"/>
    </w:rPr>
  </w:style>
  <w:style w:type="paragraph" w:styleId="a8">
    <w:name w:val="footer"/>
    <w:basedOn w:val="a"/>
    <w:link w:val="a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3D0E85"/>
    <w:rPr>
      <w:rFonts w:ascii="Arial" w:eastAsia="Times New Roman" w:hAnsi="Arial" w:cs="Arial"/>
      <w:b/>
      <w:bCs/>
      <w:sz w:val="18"/>
      <w:szCs w:val="18"/>
      <w:lang w:eastAsia="ru-RU"/>
    </w:rPr>
  </w:style>
  <w:style w:type="paragraph" w:customStyle="1" w:styleId="aa">
    <w:basedOn w:val="a"/>
    <w:next w:val="ab"/>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3D0E8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D0E85"/>
    <w:rPr>
      <w:rFonts w:ascii="Times New Roman" w:eastAsia="Times New Roman" w:hAnsi="Times New Roman" w:cs="Times New Roman"/>
      <w:sz w:val="24"/>
      <w:szCs w:val="20"/>
      <w:lang w:eastAsia="ru-RU"/>
    </w:rPr>
  </w:style>
  <w:style w:type="paragraph" w:customStyle="1" w:styleId="ac">
    <w:name w:val="Знак"/>
    <w:basedOn w:val="a"/>
    <w:rsid w:val="003D0E8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3D0E8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3D0E85"/>
    <w:rPr>
      <w:rFonts w:ascii="Arial" w:eastAsia="Times New Roman" w:hAnsi="Arial" w:cs="Times New Roman"/>
      <w:szCs w:val="20"/>
      <w:lang w:eastAsia="ru-RU"/>
    </w:rPr>
  </w:style>
  <w:style w:type="character" w:customStyle="1" w:styleId="headerformattext">
    <w:name w:val="header_formattext"/>
    <w:rsid w:val="003D0E85"/>
    <w:rPr>
      <w:rFonts w:cs="Times New Roman"/>
    </w:rPr>
  </w:style>
  <w:style w:type="paragraph" w:styleId="ad">
    <w:name w:val="annotation text"/>
    <w:basedOn w:val="a"/>
    <w:link w:val="ae"/>
    <w:semiHidden/>
    <w:rsid w:val="003D0E8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3D0E85"/>
    <w:rPr>
      <w:rFonts w:ascii="Arial" w:eastAsia="Times New Roman" w:hAnsi="Arial" w:cs="Arial"/>
      <w:sz w:val="20"/>
      <w:szCs w:val="20"/>
      <w:lang w:eastAsia="ru-RU"/>
    </w:rPr>
  </w:style>
  <w:style w:type="paragraph" w:styleId="af">
    <w:name w:val="annotation subject"/>
    <w:basedOn w:val="ad"/>
    <w:next w:val="ad"/>
    <w:link w:val="af0"/>
    <w:semiHidden/>
    <w:rsid w:val="003D0E85"/>
    <w:rPr>
      <w:rFonts w:ascii="Times New Roman" w:hAnsi="Times New Roman" w:cs="Times New Roman"/>
      <w:b/>
      <w:bCs/>
    </w:rPr>
  </w:style>
  <w:style w:type="character" w:customStyle="1" w:styleId="af0">
    <w:name w:val="Тема примечания Знак"/>
    <w:basedOn w:val="ae"/>
    <w:link w:val="af"/>
    <w:semiHidden/>
    <w:rsid w:val="003D0E8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3D0E8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3D0E85"/>
    <w:rPr>
      <w:rFonts w:ascii="Bookman Old Style" w:eastAsia="Times New Roman" w:hAnsi="Bookman Old Style" w:cs="Arial"/>
      <w:bCs/>
      <w:sz w:val="20"/>
      <w:szCs w:val="20"/>
      <w:lang w:eastAsia="ru-RU"/>
    </w:rPr>
  </w:style>
  <w:style w:type="paragraph" w:styleId="af1">
    <w:name w:val="Plain Text"/>
    <w:basedOn w:val="a"/>
    <w:link w:val="af2"/>
    <w:rsid w:val="003D0E8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3D0E85"/>
    <w:rPr>
      <w:rFonts w:ascii="Courier New" w:eastAsia="Times New Roman" w:hAnsi="Courier New" w:cs="Courier New"/>
      <w:sz w:val="20"/>
      <w:szCs w:val="20"/>
      <w:lang w:eastAsia="ru-RU"/>
    </w:rPr>
  </w:style>
  <w:style w:type="character" w:styleId="af3">
    <w:name w:val="Hyperlink"/>
    <w:uiPriority w:val="99"/>
    <w:rsid w:val="003D0E85"/>
    <w:rPr>
      <w:rFonts w:cs="Times New Roman"/>
      <w:color w:val="0000FF"/>
      <w:u w:val="single"/>
    </w:rPr>
  </w:style>
  <w:style w:type="character" w:styleId="af4">
    <w:name w:val="page number"/>
    <w:rsid w:val="003D0E85"/>
    <w:rPr>
      <w:rFonts w:cs="Times New Roman"/>
    </w:rPr>
  </w:style>
  <w:style w:type="paragraph" w:styleId="af5">
    <w:name w:val="Balloon Text"/>
    <w:basedOn w:val="a"/>
    <w:link w:val="af6"/>
    <w:semiHidden/>
    <w:rsid w:val="003D0E8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3D0E85"/>
    <w:rPr>
      <w:rFonts w:ascii="Tahoma" w:eastAsia="Times New Roman" w:hAnsi="Tahoma" w:cs="Tahoma"/>
      <w:sz w:val="16"/>
      <w:szCs w:val="16"/>
      <w:lang w:eastAsia="ru-RU"/>
    </w:rPr>
  </w:style>
  <w:style w:type="paragraph" w:customStyle="1" w:styleId="12">
    <w:name w:val="Стиль1"/>
    <w:basedOn w:val="a"/>
    <w:rsid w:val="003D0E85"/>
    <w:pPr>
      <w:spacing w:after="0" w:line="240" w:lineRule="auto"/>
      <w:jc w:val="center"/>
    </w:pPr>
    <w:rPr>
      <w:rFonts w:ascii="Arial" w:eastAsia="Times New Roman" w:hAnsi="Arial" w:cs="Arial"/>
      <w:sz w:val="20"/>
      <w:szCs w:val="20"/>
      <w:lang w:eastAsia="ru-RU"/>
    </w:rPr>
  </w:style>
  <w:style w:type="table" w:styleId="af7">
    <w:name w:val="Table Grid"/>
    <w:basedOn w:val="a1"/>
    <w:rsid w:val="003D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3">
    <w:name w:val="toc 1"/>
    <w:basedOn w:val="a"/>
    <w:next w:val="a"/>
    <w:autoRedefine/>
    <w:uiPriority w:val="39"/>
    <w:rsid w:val="003D0E8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3D0E8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3D0E8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3D0E8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3D0E8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3D0E8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3D0E8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3D0E85"/>
    <w:rPr>
      <w:rFonts w:ascii="Arial" w:hAnsi="Arial" w:cs="Arial"/>
      <w:lang w:val="ru-RU" w:eastAsia="ru-RU" w:bidi="ar-SA"/>
    </w:rPr>
  </w:style>
  <w:style w:type="paragraph" w:customStyle="1" w:styleId="headertexttopleveltextcentertext">
    <w:name w:val="headertext topleveltext center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3D0E8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3D0E85"/>
    <w:rPr>
      <w:rFonts w:ascii="Arial" w:eastAsia="Times New Roman" w:hAnsi="Arial" w:cs="Arial"/>
      <w:sz w:val="24"/>
      <w:szCs w:val="24"/>
      <w:lang w:eastAsia="ru-RU"/>
    </w:rPr>
  </w:style>
  <w:style w:type="paragraph" w:customStyle="1" w:styleId="af8">
    <w:name w:val="Абзац"/>
    <w:basedOn w:val="a"/>
    <w:link w:val="af9"/>
    <w:rsid w:val="003D0E8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3D0E85"/>
    <w:rPr>
      <w:rFonts w:ascii="Times New Roman" w:eastAsia="Times New Roman" w:hAnsi="Times New Roman" w:cs="Times New Roman"/>
      <w:sz w:val="24"/>
      <w:szCs w:val="20"/>
      <w:lang w:eastAsia="ru-RU"/>
    </w:rPr>
  </w:style>
  <w:style w:type="paragraph" w:customStyle="1" w:styleId="formattext">
    <w:name w:val="format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3D0E8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3D0E8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3D0E8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3D0E85"/>
    <w:rPr>
      <w:sz w:val="20"/>
      <w:szCs w:val="22"/>
    </w:rPr>
  </w:style>
  <w:style w:type="paragraph" w:styleId="afa">
    <w:name w:val="No Spacing"/>
    <w:link w:val="afb"/>
    <w:uiPriority w:val="1"/>
    <w:qFormat/>
    <w:rsid w:val="003D0E85"/>
    <w:pPr>
      <w:spacing w:after="0" w:line="240" w:lineRule="auto"/>
    </w:pPr>
    <w:rPr>
      <w:rFonts w:ascii="Calibri" w:eastAsia="Times New Roman" w:hAnsi="Calibri" w:cs="Times New Roman"/>
      <w:lang w:eastAsia="ru-RU"/>
    </w:rPr>
  </w:style>
  <w:style w:type="character" w:customStyle="1" w:styleId="s104">
    <w:name w:val="s_104"/>
    <w:basedOn w:val="a0"/>
    <w:rsid w:val="003D0E85"/>
  </w:style>
  <w:style w:type="character" w:styleId="afc">
    <w:name w:val="footnote reference"/>
    <w:semiHidden/>
    <w:rsid w:val="003D0E85"/>
    <w:rPr>
      <w:vertAlign w:val="superscript"/>
    </w:rPr>
  </w:style>
  <w:style w:type="character" w:styleId="afd">
    <w:name w:val="Strong"/>
    <w:qFormat/>
    <w:rsid w:val="003D0E85"/>
    <w:rPr>
      <w:b/>
      <w:bCs/>
    </w:rPr>
  </w:style>
  <w:style w:type="paragraph" w:customStyle="1" w:styleId="ConsNonformat">
    <w:name w:val="ConsNonformat"/>
    <w:rsid w:val="003D0E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3D0E8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3D0E85"/>
    <w:rPr>
      <w:rFonts w:cs="Times New Roman"/>
    </w:rPr>
  </w:style>
  <w:style w:type="character" w:customStyle="1" w:styleId="match">
    <w:name w:val="match"/>
    <w:rsid w:val="003D0E85"/>
    <w:rPr>
      <w:rFonts w:cs="Times New Roman"/>
    </w:rPr>
  </w:style>
  <w:style w:type="character" w:customStyle="1" w:styleId="visited">
    <w:name w:val="visited"/>
    <w:rsid w:val="003D0E85"/>
    <w:rPr>
      <w:rFonts w:cs="Times New Roman"/>
    </w:rPr>
  </w:style>
  <w:style w:type="character" w:customStyle="1" w:styleId="FontStyle15">
    <w:name w:val="Font Style15"/>
    <w:rsid w:val="003D0E85"/>
    <w:rPr>
      <w:rFonts w:ascii="Times New Roman" w:hAnsi="Times New Roman" w:cs="Times New Roman"/>
      <w:sz w:val="24"/>
      <w:szCs w:val="24"/>
    </w:rPr>
  </w:style>
  <w:style w:type="paragraph" w:customStyle="1" w:styleId="Style9">
    <w:name w:val="Style9"/>
    <w:basedOn w:val="a"/>
    <w:rsid w:val="003D0E8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3D0E85"/>
  </w:style>
  <w:style w:type="paragraph" w:customStyle="1" w:styleId="Heading">
    <w:name w:val="Heading"/>
    <w:rsid w:val="003D0E8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3D0E85"/>
  </w:style>
  <w:style w:type="paragraph" w:styleId="HTML">
    <w:name w:val="HTML Preformatted"/>
    <w:basedOn w:val="a"/>
    <w:link w:val="HTML0"/>
    <w:rsid w:val="003D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3D0E85"/>
    <w:rPr>
      <w:rFonts w:ascii="Courier New" w:eastAsia="Times New Roman" w:hAnsi="Courier New" w:cs="Courier New"/>
      <w:color w:val="000000"/>
      <w:sz w:val="20"/>
      <w:szCs w:val="20"/>
      <w:lang w:eastAsia="ru-RU"/>
    </w:rPr>
  </w:style>
  <w:style w:type="character" w:customStyle="1" w:styleId="f">
    <w:name w:val="f"/>
    <w:basedOn w:val="a0"/>
    <w:rsid w:val="003D0E85"/>
  </w:style>
  <w:style w:type="paragraph" w:styleId="afe">
    <w:name w:val="Body Text Indent"/>
    <w:basedOn w:val="a"/>
    <w:link w:val="aff"/>
    <w:rsid w:val="003D0E8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3D0E85"/>
    <w:rPr>
      <w:rFonts w:ascii="Arial" w:eastAsia="Times New Roman" w:hAnsi="Arial" w:cs="Arial"/>
      <w:sz w:val="24"/>
      <w:szCs w:val="24"/>
      <w:lang w:eastAsia="ru-RU"/>
    </w:rPr>
  </w:style>
  <w:style w:type="paragraph" w:customStyle="1" w:styleId="FR2">
    <w:name w:val="FR2"/>
    <w:rsid w:val="003D0E8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3D0E8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3D0E85"/>
    <w:rPr>
      <w:rFonts w:ascii="Arial" w:eastAsia="Times New Roman" w:hAnsi="Arial" w:cs="Arial"/>
      <w:sz w:val="24"/>
      <w:szCs w:val="24"/>
      <w:lang w:eastAsia="ru-RU"/>
    </w:rPr>
  </w:style>
  <w:style w:type="paragraph" w:styleId="25">
    <w:name w:val="List 2"/>
    <w:basedOn w:val="a"/>
    <w:rsid w:val="003D0E8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3D0E85"/>
    <w:pPr>
      <w:spacing w:after="0" w:line="240" w:lineRule="auto"/>
      <w:ind w:left="849" w:hanging="283"/>
    </w:pPr>
    <w:rPr>
      <w:rFonts w:ascii="Arial" w:eastAsia="Times New Roman" w:hAnsi="Arial" w:cs="Arial"/>
      <w:sz w:val="20"/>
      <w:szCs w:val="20"/>
      <w:lang w:eastAsia="ru-RU"/>
    </w:rPr>
  </w:style>
  <w:style w:type="paragraph" w:customStyle="1" w:styleId="14">
    <w:name w:val="Знак1"/>
    <w:basedOn w:val="a"/>
    <w:rsid w:val="003D0E8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3D0E8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3D0E85"/>
    <w:rPr>
      <w:rFonts w:ascii="Arial" w:eastAsia="Times New Roman" w:hAnsi="Arial" w:cs="Arial"/>
      <w:sz w:val="24"/>
      <w:szCs w:val="24"/>
      <w:lang w:eastAsia="ru-RU"/>
    </w:rPr>
  </w:style>
  <w:style w:type="character" w:customStyle="1" w:styleId="S1">
    <w:name w:val="S_Маркированный Знак1"/>
    <w:link w:val="S2"/>
    <w:locked/>
    <w:rsid w:val="003D0E85"/>
    <w:rPr>
      <w:sz w:val="24"/>
      <w:szCs w:val="24"/>
    </w:rPr>
  </w:style>
  <w:style w:type="paragraph" w:customStyle="1" w:styleId="S2">
    <w:name w:val="S_Маркированный"/>
    <w:basedOn w:val="aff2"/>
    <w:link w:val="S1"/>
    <w:autoRedefine/>
    <w:rsid w:val="003D0E8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3D0E8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3D0E8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3D0E85"/>
    <w:rPr>
      <w:rFonts w:ascii="Arial" w:eastAsia="Times New Roman" w:hAnsi="Arial" w:cs="Arial"/>
      <w:color w:val="008000"/>
      <w:sz w:val="24"/>
      <w:szCs w:val="24"/>
      <w:lang w:val="ru-RU"/>
    </w:rPr>
  </w:style>
  <w:style w:type="character" w:customStyle="1" w:styleId="S5">
    <w:name w:val="S_Обычный в таблице Знак"/>
    <w:link w:val="S6"/>
    <w:locked/>
    <w:rsid w:val="003D0E85"/>
    <w:rPr>
      <w:sz w:val="24"/>
      <w:szCs w:val="24"/>
      <w:lang w:val="x-none"/>
    </w:rPr>
  </w:style>
  <w:style w:type="paragraph" w:customStyle="1" w:styleId="S6">
    <w:name w:val="S_Обычный в таблице"/>
    <w:basedOn w:val="a"/>
    <w:link w:val="S5"/>
    <w:rsid w:val="003D0E85"/>
    <w:pPr>
      <w:spacing w:after="0" w:line="240" w:lineRule="auto"/>
      <w:jc w:val="center"/>
    </w:pPr>
    <w:rPr>
      <w:sz w:val="24"/>
      <w:szCs w:val="24"/>
      <w:lang w:val="x-none"/>
    </w:rPr>
  </w:style>
  <w:style w:type="paragraph" w:customStyle="1" w:styleId="aff3">
    <w:name w:val="Примечание"/>
    <w:basedOn w:val="a"/>
    <w:rsid w:val="003D0E85"/>
    <w:pPr>
      <w:spacing w:after="0" w:line="240" w:lineRule="auto"/>
      <w:ind w:firstLine="567"/>
      <w:jc w:val="both"/>
    </w:pPr>
    <w:rPr>
      <w:rFonts w:ascii="Arial" w:eastAsia="Times New Roman" w:hAnsi="Arial" w:cs="Arial"/>
      <w:sz w:val="20"/>
      <w:szCs w:val="20"/>
    </w:rPr>
  </w:style>
  <w:style w:type="paragraph" w:customStyle="1" w:styleId="ConsCell">
    <w:name w:val="ConsCell"/>
    <w:rsid w:val="003D0E8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3D0E8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3D0E8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3D0E85"/>
    <w:rPr>
      <w:rFonts w:ascii="Arial" w:eastAsia="Times New Roman" w:hAnsi="Arial" w:cs="Arial"/>
      <w:sz w:val="16"/>
      <w:szCs w:val="16"/>
      <w:lang w:eastAsia="ru-RU"/>
    </w:rPr>
  </w:style>
  <w:style w:type="paragraph" w:styleId="28">
    <w:name w:val="List Continue 2"/>
    <w:basedOn w:val="a"/>
    <w:rsid w:val="003D0E8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3D0E8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3D0E85"/>
    <w:pPr>
      <w:spacing w:after="0" w:line="240" w:lineRule="exact"/>
      <w:jc w:val="both"/>
    </w:pPr>
    <w:rPr>
      <w:rFonts w:ascii="Arial" w:eastAsia="Times New Roman" w:hAnsi="Arial" w:cs="Arial"/>
      <w:sz w:val="24"/>
      <w:szCs w:val="24"/>
      <w:lang w:val="en-US"/>
    </w:rPr>
  </w:style>
  <w:style w:type="character" w:customStyle="1" w:styleId="FontStyle11">
    <w:name w:val="Font Style11"/>
    <w:rsid w:val="003D0E85"/>
    <w:rPr>
      <w:rFonts w:ascii="Times New Roman" w:hAnsi="Times New Roman" w:cs="Times New Roman"/>
      <w:sz w:val="26"/>
      <w:szCs w:val="26"/>
    </w:rPr>
  </w:style>
  <w:style w:type="paragraph" w:customStyle="1" w:styleId="36">
    <w:name w:val="Знак3"/>
    <w:basedOn w:val="a"/>
    <w:rsid w:val="003D0E8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3D0E8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3D0E8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3D0E8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3D0E8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3D0E8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3D0E8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3D0E85"/>
  </w:style>
  <w:style w:type="paragraph" w:customStyle="1" w:styleId="100">
    <w:name w:val="Знак10"/>
    <w:basedOn w:val="a"/>
    <w:rsid w:val="003D0E85"/>
    <w:pPr>
      <w:spacing w:after="0" w:line="240" w:lineRule="exact"/>
      <w:jc w:val="both"/>
    </w:pPr>
    <w:rPr>
      <w:rFonts w:ascii="Arial" w:eastAsia="Times New Roman" w:hAnsi="Arial" w:cs="Arial"/>
      <w:sz w:val="24"/>
      <w:szCs w:val="24"/>
      <w:lang w:val="en-US"/>
    </w:rPr>
  </w:style>
  <w:style w:type="paragraph" w:customStyle="1" w:styleId="FORMATTEXT0">
    <w:name w:val=".FORMATTEXT"/>
    <w:rsid w:val="003D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Знак1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aff5">
    <w:name w:val="Знак"/>
    <w:basedOn w:val="a"/>
    <w:rsid w:val="003D0E8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character" w:customStyle="1" w:styleId="text11">
    <w:name w:val="text11"/>
    <w:rsid w:val="003D0E85"/>
    <w:rPr>
      <w:b/>
      <w:bCs/>
      <w:color w:val="333333"/>
      <w:sz w:val="20"/>
      <w:szCs w:val="20"/>
      <w:u w:val="single"/>
    </w:rPr>
  </w:style>
  <w:style w:type="paragraph" w:customStyle="1" w:styleId="16">
    <w:name w:val="Обычный1"/>
    <w:rsid w:val="003D0E8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3D0E85"/>
  </w:style>
  <w:style w:type="character" w:customStyle="1" w:styleId="context">
    <w:name w:val="context"/>
    <w:basedOn w:val="a0"/>
    <w:rsid w:val="003D0E85"/>
  </w:style>
  <w:style w:type="character" w:customStyle="1" w:styleId="contextcurrent">
    <w:name w:val="context_current"/>
    <w:basedOn w:val="a0"/>
    <w:rsid w:val="003D0E85"/>
  </w:style>
  <w:style w:type="paragraph" w:customStyle="1" w:styleId="11Char">
    <w:name w:val="Знак1 Знак Знак Знак Знак Знак Знак Знак Знак1 Char"/>
    <w:basedOn w:val="a"/>
    <w:rsid w:val="003D0E85"/>
    <w:pPr>
      <w:spacing w:line="240" w:lineRule="exact"/>
    </w:pPr>
    <w:rPr>
      <w:rFonts w:ascii="Verdana" w:eastAsia="Times New Roman" w:hAnsi="Verdana" w:cs="Times New Roman"/>
      <w:sz w:val="20"/>
      <w:szCs w:val="20"/>
      <w:lang w:val="en-US"/>
    </w:rPr>
  </w:style>
  <w:style w:type="paragraph" w:styleId="2a">
    <w:name w:val="List Bullet 2"/>
    <w:basedOn w:val="a"/>
    <w:rsid w:val="003D0E8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3D0E85"/>
    <w:rPr>
      <w:rFonts w:ascii="Courier New" w:hAnsi="Courier New" w:cs="Courier New"/>
    </w:rPr>
  </w:style>
  <w:style w:type="paragraph" w:customStyle="1" w:styleId="17">
    <w:name w:val="Знак Знак1 Знак"/>
    <w:basedOn w:val="a"/>
    <w:rsid w:val="003D0E8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numbering" w:customStyle="1" w:styleId="110">
    <w:name w:val="Нет списка11"/>
    <w:next w:val="a2"/>
    <w:semiHidden/>
    <w:rsid w:val="003D0E85"/>
  </w:style>
  <w:style w:type="table" w:customStyle="1" w:styleId="19">
    <w:name w:val="Сетка таблицы1"/>
    <w:basedOn w:val="a1"/>
    <w:next w:val="af7"/>
    <w:rsid w:val="003D0E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3D0E8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3D0E85"/>
    <w:pPr>
      <w:spacing w:after="0" w:line="240" w:lineRule="auto"/>
    </w:pPr>
    <w:rPr>
      <w:rFonts w:ascii="Arial" w:eastAsia="Times New Roman" w:hAnsi="Arial" w:cs="Arial"/>
      <w:b/>
      <w:bCs/>
      <w:lang w:eastAsia="ru-RU"/>
    </w:rPr>
  </w:style>
  <w:style w:type="paragraph" w:customStyle="1" w:styleId="western">
    <w:name w:val="western"/>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3D0E85"/>
    <w:rPr>
      <w:sz w:val="24"/>
      <w:szCs w:val="24"/>
      <w:lang w:val="ru-RU" w:eastAsia="ru-RU"/>
    </w:rPr>
  </w:style>
  <w:style w:type="paragraph" w:customStyle="1" w:styleId="ConsTitle">
    <w:name w:val="ConsTitle"/>
    <w:rsid w:val="003D0E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3D0E8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3D0E8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3D0E8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3D0E85"/>
    <w:rPr>
      <w:rFonts w:ascii="Times New Roman" w:eastAsia="Times New Roman" w:hAnsi="Times New Roman" w:cs="Times New Roman"/>
      <w:b/>
      <w:bCs/>
      <w:sz w:val="20"/>
      <w:szCs w:val="20"/>
      <w:lang w:eastAsia="ru-RU"/>
    </w:rPr>
  </w:style>
  <w:style w:type="paragraph" w:customStyle="1" w:styleId="ConsPlusTitle">
    <w:name w:val="ConsPlusTitle"/>
    <w:rsid w:val="003D0E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3D0E85"/>
    <w:rPr>
      <w:rFonts w:ascii="Times New Roman" w:hAnsi="Times New Roman" w:cs="Times New Roman"/>
      <w:sz w:val="22"/>
      <w:szCs w:val="22"/>
    </w:rPr>
  </w:style>
  <w:style w:type="paragraph" w:customStyle="1" w:styleId="aff7">
    <w:name w:val="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3D0E8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3D0E85"/>
  </w:style>
  <w:style w:type="paragraph" w:customStyle="1" w:styleId="ConsPlusNonformat">
    <w:name w:val="ConsPlusNonformat"/>
    <w:rsid w:val="003D0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3D0E85"/>
    <w:rPr>
      <w:sz w:val="16"/>
      <w:szCs w:val="16"/>
    </w:rPr>
  </w:style>
  <w:style w:type="table" w:customStyle="1" w:styleId="2c">
    <w:name w:val="Сетка таблицы2"/>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3D0E8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3D0E8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3D0E85"/>
    <w:pPr>
      <w:ind w:left="-284" w:right="-57"/>
    </w:pPr>
    <w:rPr>
      <w:rFonts w:ascii="Arial Black" w:hAnsi="Arial Black" w:cs="Times New Roman"/>
      <w:sz w:val="22"/>
      <w:szCs w:val="20"/>
    </w:rPr>
  </w:style>
  <w:style w:type="paragraph" w:customStyle="1" w:styleId="43">
    <w:name w:val="Заголовок_4"/>
    <w:basedOn w:val="a"/>
    <w:rsid w:val="003D0E8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3D0E8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3D0E8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3D0E85"/>
    <w:rPr>
      <w:rFonts w:ascii="Calibri" w:eastAsia="Times New Roman" w:hAnsi="Calibri" w:cs="Times New Roman"/>
      <w:lang w:eastAsia="ru-RU"/>
    </w:rPr>
  </w:style>
  <w:style w:type="table" w:customStyle="1" w:styleId="44">
    <w:name w:val="Сетка таблицы4"/>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3D0E85"/>
    <w:pPr>
      <w:spacing w:after="0" w:line="240" w:lineRule="auto"/>
    </w:pPr>
    <w:rPr>
      <w:rFonts w:ascii="Times New Roman" w:eastAsia="Times New Roman" w:hAnsi="Times New Roman" w:cs="Times New Roman"/>
      <w:sz w:val="24"/>
      <w:szCs w:val="24"/>
      <w:lang w:eastAsia="ru-RU"/>
    </w:rPr>
  </w:style>
  <w:style w:type="paragraph" w:customStyle="1" w:styleId="affa">
    <w:basedOn w:val="a"/>
    <w:next w:val="ab"/>
    <w:rsid w:val="00C52015"/>
    <w:pPr>
      <w:spacing w:before="100" w:beforeAutospacing="1" w:after="100" w:afterAutospacing="1" w:line="240" w:lineRule="auto"/>
    </w:pPr>
    <w:rPr>
      <w:rFonts w:ascii="Arial" w:eastAsia="Times New Roman" w:hAnsi="Arial" w:cs="Arial"/>
      <w:sz w:val="24"/>
      <w:szCs w:val="24"/>
      <w:lang w:eastAsia="ru-RU"/>
    </w:rPr>
  </w:style>
  <w:style w:type="paragraph" w:customStyle="1" w:styleId="1c">
    <w:name w:val="Знак1 Знак Знак Знак"/>
    <w:basedOn w:val="a"/>
    <w:rsid w:val="00C52015"/>
    <w:pPr>
      <w:spacing w:after="0" w:line="240" w:lineRule="auto"/>
    </w:pPr>
    <w:rPr>
      <w:rFonts w:ascii="Verdana" w:eastAsia="Times New Roman" w:hAnsi="Verdana" w:cs="Verdana"/>
      <w:sz w:val="20"/>
      <w:szCs w:val="20"/>
      <w:lang w:val="en-US"/>
    </w:rPr>
  </w:style>
  <w:style w:type="paragraph" w:customStyle="1" w:styleId="affb">
    <w:name w:val="Знак"/>
    <w:basedOn w:val="a"/>
    <w:rsid w:val="00C52015"/>
    <w:pPr>
      <w:spacing w:after="0" w:line="240" w:lineRule="exact"/>
      <w:jc w:val="both"/>
    </w:pPr>
    <w:rPr>
      <w:rFonts w:ascii="Times New Roman" w:eastAsia="Times New Roman" w:hAnsi="Times New Roman" w:cs="Times New Roman"/>
      <w:sz w:val="24"/>
      <w:szCs w:val="24"/>
      <w:lang w:val="en-US"/>
    </w:rPr>
  </w:style>
  <w:style w:type="paragraph" w:customStyle="1" w:styleId="2e">
    <w:name w:val="Обычный2"/>
    <w:rsid w:val="00C52015"/>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0">
    <w:name w:val="Знак1 Знак Знак Знак Знак Знак Знак Знак Знак1 Char"/>
    <w:basedOn w:val="a"/>
    <w:rsid w:val="00C52015"/>
    <w:pPr>
      <w:spacing w:line="240" w:lineRule="exact"/>
    </w:pPr>
    <w:rPr>
      <w:rFonts w:ascii="Verdana" w:eastAsia="Times New Roman" w:hAnsi="Verdana" w:cs="Times New Roman"/>
      <w:sz w:val="20"/>
      <w:szCs w:val="20"/>
      <w:lang w:val="en-US"/>
    </w:rPr>
  </w:style>
  <w:style w:type="paragraph" w:customStyle="1" w:styleId="1d">
    <w:name w:val="Знак Знак1 Знак"/>
    <w:basedOn w:val="a"/>
    <w:rsid w:val="00C52015"/>
    <w:pPr>
      <w:spacing w:line="240" w:lineRule="exact"/>
    </w:pPr>
    <w:rPr>
      <w:rFonts w:ascii="Verdana" w:eastAsia="Times New Roman" w:hAnsi="Verdana" w:cs="Times New Roman"/>
      <w:sz w:val="24"/>
      <w:szCs w:val="24"/>
      <w:lang w:val="en-US"/>
    </w:rPr>
  </w:style>
  <w:style w:type="paragraph" w:customStyle="1" w:styleId="2f">
    <w:name w:val="Знак Знак Знак2 Знак Знак Знак Знак Знак Знак Знак"/>
    <w:basedOn w:val="a"/>
    <w:rsid w:val="00C52015"/>
    <w:pPr>
      <w:spacing w:after="0" w:line="240" w:lineRule="auto"/>
    </w:pPr>
    <w:rPr>
      <w:rFonts w:ascii="Verdana" w:eastAsia="Times New Roman" w:hAnsi="Verdana" w:cs="Verdana"/>
      <w:sz w:val="20"/>
      <w:szCs w:val="20"/>
      <w:lang w:val="en-US"/>
    </w:rPr>
  </w:style>
  <w:style w:type="paragraph" w:customStyle="1" w:styleId="1e">
    <w:name w:val="Знак Знак1 Знак Знак Знак Знак Знак Знак Знак Знак"/>
    <w:basedOn w:val="a"/>
    <w:rsid w:val="00C52015"/>
    <w:pPr>
      <w:spacing w:after="0" w:line="240" w:lineRule="auto"/>
    </w:pPr>
    <w:rPr>
      <w:rFonts w:ascii="Verdana" w:eastAsia="Times New Roman" w:hAnsi="Verdana" w:cs="Verdana"/>
      <w:sz w:val="20"/>
      <w:szCs w:val="20"/>
      <w:lang w:val="en-US"/>
    </w:rPr>
  </w:style>
  <w:style w:type="paragraph" w:customStyle="1" w:styleId="affc">
    <w:name w:val="Знак Знак Знак Знак"/>
    <w:basedOn w:val="a"/>
    <w:rsid w:val="00C52015"/>
    <w:pPr>
      <w:spacing w:after="0" w:line="240" w:lineRule="auto"/>
    </w:pPr>
    <w:rPr>
      <w:rFonts w:ascii="Verdana" w:eastAsia="Times New Roman" w:hAnsi="Verdana" w:cs="Verdana"/>
      <w:sz w:val="20"/>
      <w:szCs w:val="20"/>
      <w:lang w:val="en-US"/>
    </w:rPr>
  </w:style>
  <w:style w:type="paragraph" w:customStyle="1" w:styleId="1f">
    <w:name w:val="Знак1 Знак Знак Знак Знак Знак Знак Знак Знак Знак Знак Знак Знак"/>
    <w:basedOn w:val="a"/>
    <w:rsid w:val="00C52015"/>
    <w:pPr>
      <w:widowControl w:val="0"/>
      <w:adjustRightInd w:val="0"/>
      <w:spacing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15679</Words>
  <Characters>89374</Characters>
  <Application>Microsoft Office Word</Application>
  <DocSecurity>0</DocSecurity>
  <Lines>744</Lines>
  <Paragraphs>209</Paragraphs>
  <ScaleCrop>false</ScaleCrop>
  <Company/>
  <LinksUpToDate>false</LinksUpToDate>
  <CharactersWithSpaces>104844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10</cp:revision>
  <dcterms:created xsi:type="dcterms:W3CDTF">2024-01-09T11:11:00Z</dcterms:created>
  <dcterms:modified xsi:type="dcterms:W3CDTF">2024-01-11T07:46:00Z</dcterms:modified>
</cp:coreProperties>
</file>